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F6D3" w14:textId="77777777" w:rsidR="00DB678D" w:rsidRPr="00DB678D" w:rsidRDefault="00DB678D" w:rsidP="00DB678D">
      <w:pPr>
        <w:rPr>
          <w:rFonts w:ascii="Calibri Light" w:hAnsi="Calibri Light" w:cs="Calibri Light"/>
          <w:b/>
          <w:bCs/>
          <w:lang w:val="en-US"/>
        </w:rPr>
      </w:pPr>
    </w:p>
    <w:p w14:paraId="428BC0EA" w14:textId="77777777" w:rsidR="00DB678D" w:rsidRPr="00DB678D" w:rsidRDefault="00DB678D" w:rsidP="00DB678D">
      <w:pPr>
        <w:rPr>
          <w:rFonts w:ascii="Calibri Light" w:hAnsi="Calibri Light" w:cs="Calibri Light"/>
          <w:b/>
          <w:bCs/>
          <w:lang w:val="en-US"/>
        </w:rPr>
      </w:pPr>
    </w:p>
    <w:p w14:paraId="067496B2" w14:textId="77777777" w:rsidR="00DB678D" w:rsidRPr="00DB678D" w:rsidRDefault="00DB678D" w:rsidP="00DB678D">
      <w:pPr>
        <w:rPr>
          <w:rFonts w:ascii="Calibri Light" w:hAnsi="Calibri Light" w:cs="Calibri Light"/>
          <w:b/>
          <w:bCs/>
          <w:lang w:val="en-US"/>
        </w:rPr>
      </w:pPr>
    </w:p>
    <w:p w14:paraId="41C5DB4B"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Be at Peace With Church Office-Bearers as Much as Possible! (2)</w:t>
      </w:r>
    </w:p>
    <w:p w14:paraId="5E7AA1AA"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The fourth article in a series written in 2021 by Rev. Angus Stewart for the Salt Shakers</w:t>
      </w:r>
    </w:p>
    <w:p w14:paraId="2198D34C" w14:textId="77777777" w:rsidR="00DB678D" w:rsidRPr="00DB678D" w:rsidRDefault="00DB678D" w:rsidP="00DB678D">
      <w:pPr>
        <w:rPr>
          <w:rFonts w:ascii="Calibri Light" w:hAnsi="Calibri Light" w:cs="Calibri Light"/>
          <w:b/>
          <w:bCs/>
          <w:lang w:val="en-US"/>
        </w:rPr>
      </w:pPr>
    </w:p>
    <w:p w14:paraId="7EEECA98" w14:textId="77777777" w:rsidR="00DB678D" w:rsidRPr="00DB678D" w:rsidRDefault="00DB678D" w:rsidP="00DB678D">
      <w:pPr>
        <w:rPr>
          <w:rFonts w:ascii="Calibri Light" w:hAnsi="Calibri Light" w:cs="Calibri Light"/>
          <w:b/>
          <w:bCs/>
          <w:lang w:val="en-US"/>
        </w:rPr>
      </w:pPr>
    </w:p>
    <w:p w14:paraId="29DF2E11"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 xml:space="preserve">    </w:t>
      </w:r>
    </w:p>
    <w:p w14:paraId="71F71DF6" w14:textId="77777777" w:rsidR="00DB678D" w:rsidRPr="00DB678D" w:rsidRDefault="00DB678D" w:rsidP="00DB678D">
      <w:pPr>
        <w:rPr>
          <w:rFonts w:ascii="Calibri Light" w:hAnsi="Calibri Light" w:cs="Calibri Light"/>
          <w:b/>
          <w:bCs/>
          <w:lang w:val="en-US"/>
        </w:rPr>
      </w:pPr>
    </w:p>
    <w:p w14:paraId="304553C4"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Church Office-Bearers’ Decisions</w:t>
      </w:r>
    </w:p>
    <w:p w14:paraId="6EAB412B" w14:textId="77777777" w:rsidR="00DB678D" w:rsidRPr="00DB678D" w:rsidRDefault="00DB678D" w:rsidP="00DB678D">
      <w:pPr>
        <w:rPr>
          <w:rFonts w:ascii="Calibri Light" w:hAnsi="Calibri Light" w:cs="Calibri Light"/>
          <w:b/>
          <w:bCs/>
          <w:lang w:val="en-US"/>
        </w:rPr>
      </w:pPr>
    </w:p>
    <w:p w14:paraId="3AF00CF3"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Let us suppose that you do not like a decision of the consistory or session (consisting of the pastor and the elders of an instituted congregation) or the council (a larger body, which also includes the deacons). What should you do?</w:t>
      </w:r>
    </w:p>
    <w:p w14:paraId="262DA9B6" w14:textId="77777777" w:rsidR="00DB678D" w:rsidRPr="00DB678D" w:rsidRDefault="00DB678D" w:rsidP="00DB678D">
      <w:pPr>
        <w:rPr>
          <w:rFonts w:ascii="Calibri Light" w:hAnsi="Calibri Light" w:cs="Calibri Light"/>
          <w:b/>
          <w:bCs/>
          <w:lang w:val="en-US"/>
        </w:rPr>
      </w:pPr>
    </w:p>
    <w:p w14:paraId="40D46004"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Often our first impulse is, sadly, to grumble about it to friends and family or anyone who will (foolishly) give us an ear. However, this is not behaving according to Scripture or godliness but acting according to the flesh. Obviously, this is not the calling of a Reformed Christian.</w:t>
      </w:r>
    </w:p>
    <w:p w14:paraId="2E745C6F" w14:textId="77777777" w:rsidR="00DB678D" w:rsidRPr="00DB678D" w:rsidRDefault="00DB678D" w:rsidP="00DB678D">
      <w:pPr>
        <w:rPr>
          <w:rFonts w:ascii="Calibri Light" w:hAnsi="Calibri Light" w:cs="Calibri Light"/>
          <w:b/>
          <w:bCs/>
          <w:lang w:val="en-US"/>
        </w:rPr>
      </w:pPr>
    </w:p>
    <w:p w14:paraId="410AE624"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The “Form for Ordination of Elders and Deacons” exhorts us, “receive these men as the servants of God: count the elders that rule well worthy of double honor, give yourselves willingly to their inspection and government.” Its concluding prayer includes this significant request:</w:t>
      </w:r>
    </w:p>
    <w:p w14:paraId="5A2BC86C" w14:textId="77777777" w:rsidR="00DB678D" w:rsidRPr="00DB678D" w:rsidRDefault="00DB678D" w:rsidP="00DB678D">
      <w:pPr>
        <w:rPr>
          <w:rFonts w:ascii="Calibri Light" w:hAnsi="Calibri Light" w:cs="Calibri Light"/>
          <w:b/>
          <w:bCs/>
          <w:lang w:val="en-US"/>
        </w:rPr>
      </w:pPr>
    </w:p>
    <w:p w14:paraId="5CB4ACCD"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Grant also especially thy divine grace to this people, over whom they are placed, that they may willingly submit themselves to the good exhortations of the elders, counting them worthy of honor for their work’s sake; give also unto the rich, liberal hearts towards the poor, and to the poor grateful hearts towards those who help and serve them; to the end that every one acquitting himself of his duty, thy holy name may thereby be magnified, and the kingdom of thy Son Jesus Christ, enlarged …</w:t>
      </w:r>
    </w:p>
    <w:p w14:paraId="1A561EF3" w14:textId="77777777" w:rsidR="00DB678D" w:rsidRPr="00DB678D" w:rsidRDefault="00DB678D" w:rsidP="00DB678D">
      <w:pPr>
        <w:rPr>
          <w:rFonts w:ascii="Calibri Light" w:hAnsi="Calibri Light" w:cs="Calibri Light"/>
          <w:b/>
          <w:bCs/>
          <w:lang w:val="en-US"/>
        </w:rPr>
      </w:pPr>
    </w:p>
    <w:p w14:paraId="74EE0805"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lastRenderedPageBreak/>
        <w:t>This should give us pause. Are we really concerned about God’s holy name and the welfare of His church? Or is our opposition to a decision by the church’s leaders merely our sinful flesh masquerading as piety? Or is it a godly concern for truth and righteousness, but with sinful motives also involved?</w:t>
      </w:r>
    </w:p>
    <w:p w14:paraId="6AB6AD69" w14:textId="77777777" w:rsidR="00DB678D" w:rsidRPr="00DB678D" w:rsidRDefault="00DB678D" w:rsidP="00DB678D">
      <w:pPr>
        <w:rPr>
          <w:rFonts w:ascii="Calibri Light" w:hAnsi="Calibri Light" w:cs="Calibri Light"/>
          <w:b/>
          <w:bCs/>
          <w:lang w:val="en-US"/>
        </w:rPr>
      </w:pPr>
    </w:p>
    <w:p w14:paraId="7D279040"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We need to examine ourselves honestly before God and pray for the renewal of our hearts. Then we should ask the office-bearers respectfully about the issue of concern.</w:t>
      </w:r>
    </w:p>
    <w:p w14:paraId="71D5D1CC" w14:textId="77777777" w:rsidR="00DB678D" w:rsidRPr="00DB678D" w:rsidRDefault="00DB678D" w:rsidP="00DB678D">
      <w:pPr>
        <w:rPr>
          <w:rFonts w:ascii="Calibri Light" w:hAnsi="Calibri Light" w:cs="Calibri Light"/>
          <w:b/>
          <w:bCs/>
          <w:lang w:val="en-US"/>
        </w:rPr>
      </w:pPr>
    </w:p>
    <w:p w14:paraId="32DE6457"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What if we still do not like the decision or are not fully satisfied by their response? Perhaps the issue is not a matter of religious principle, for example, details regarding the church car park or the layout of the congregational bulletin. Such like are properly referred to as adiaphora, things “indifferent,” because they are neither commanded nor forbidden in the God’s Word.</w:t>
      </w:r>
    </w:p>
    <w:p w14:paraId="18BC205F" w14:textId="77777777" w:rsidR="00DB678D" w:rsidRPr="00DB678D" w:rsidRDefault="00DB678D" w:rsidP="00DB678D">
      <w:pPr>
        <w:rPr>
          <w:rFonts w:ascii="Calibri Light" w:hAnsi="Calibri Light" w:cs="Calibri Light"/>
          <w:b/>
          <w:bCs/>
          <w:lang w:val="en-US"/>
        </w:rPr>
      </w:pPr>
    </w:p>
    <w:p w14:paraId="043289EC"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Things become more difficult if the issue is (in perception or in reality) scriptural, doctrinal and creedal. After all, no church is infallible and apostasy is a real possibility for every congregation and denomination (II Tim. 4:3-4).</w:t>
      </w:r>
    </w:p>
    <w:p w14:paraId="21E1D90F" w14:textId="77777777" w:rsidR="00DB678D" w:rsidRPr="00DB678D" w:rsidRDefault="00DB678D" w:rsidP="00DB678D">
      <w:pPr>
        <w:rPr>
          <w:rFonts w:ascii="Calibri Light" w:hAnsi="Calibri Light" w:cs="Calibri Light"/>
          <w:b/>
          <w:bCs/>
          <w:lang w:val="en-US"/>
        </w:rPr>
      </w:pPr>
    </w:p>
    <w:p w14:paraId="7050E25F"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Then the concerned member should bring the matter to the consistory or council officially and follow Reformed church polity. He must pray earnestly, operate according to holy motives (seeking the glory of God according to His Word) and remain patient, by trusting in the Lord with all his heart.</w:t>
      </w:r>
    </w:p>
    <w:p w14:paraId="6A09531D" w14:textId="77777777" w:rsidR="00DB678D" w:rsidRPr="00DB678D" w:rsidRDefault="00DB678D" w:rsidP="00DB678D">
      <w:pPr>
        <w:rPr>
          <w:rFonts w:ascii="Calibri Light" w:hAnsi="Calibri Light" w:cs="Calibri Light"/>
          <w:b/>
          <w:bCs/>
          <w:lang w:val="en-US"/>
        </w:rPr>
      </w:pPr>
    </w:p>
    <w:p w14:paraId="02C68270"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In his concern for the apostolicity and holiness of the church, the believer must also seek to maintain the church’s unity. Paul writes,</w:t>
      </w:r>
    </w:p>
    <w:p w14:paraId="1486C2AE" w14:textId="77777777" w:rsidR="00DB678D" w:rsidRPr="00DB678D" w:rsidRDefault="00DB678D" w:rsidP="00DB678D">
      <w:pPr>
        <w:rPr>
          <w:rFonts w:ascii="Calibri Light" w:hAnsi="Calibri Light" w:cs="Calibri Light"/>
          <w:b/>
          <w:bCs/>
          <w:lang w:val="en-US"/>
        </w:rPr>
      </w:pPr>
    </w:p>
    <w:p w14:paraId="10E74556"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I therefore, the prisoner of the Lord, beseech you that ye walk worthy of the vocation wherewith ye are called, with all lowliness and meekness, with longsuffering, forbearing one another in love; endeavouring to keep the unity of the Spirit in the bond of peace (Eph. 4:1-3).</w:t>
      </w:r>
    </w:p>
    <w:p w14:paraId="135BC099" w14:textId="77777777" w:rsidR="00DB678D" w:rsidRPr="00DB678D" w:rsidRDefault="00DB678D" w:rsidP="00DB678D">
      <w:pPr>
        <w:rPr>
          <w:rFonts w:ascii="Calibri Light" w:hAnsi="Calibri Light" w:cs="Calibri Light"/>
          <w:b/>
          <w:bCs/>
          <w:lang w:val="en-US"/>
        </w:rPr>
      </w:pPr>
    </w:p>
    <w:p w14:paraId="41F86494"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Why? Upon what is this based? The great missionary theologian continues, “There is one body, and one Spirit, even as ye are called in one hope of your calling; one Lord, one faith, one baptism, one God and Father of all, who is above all, and through all, and in you all” (Eph. 4:4-6).</w:t>
      </w:r>
    </w:p>
    <w:p w14:paraId="7137680A" w14:textId="77777777" w:rsidR="00DB678D" w:rsidRPr="00DB678D" w:rsidRDefault="00DB678D" w:rsidP="00DB678D">
      <w:pPr>
        <w:rPr>
          <w:rFonts w:ascii="Calibri Light" w:hAnsi="Calibri Light" w:cs="Calibri Light"/>
          <w:b/>
          <w:bCs/>
          <w:lang w:val="en-US"/>
        </w:rPr>
      </w:pPr>
    </w:p>
    <w:p w14:paraId="759F4582"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If no resolution to the problem is reached, the matter should be taken to the denomination’s broader assemblies (Acts 15), as the Church Order explains, or help should be sought from sister churches. “Let all things be done decently and in order” (I Cor. 14:40)—this is crucial! When this injunction is not obeyed, the problem becomes much bigger and the protestant and/or the church will suffer.</w:t>
      </w:r>
    </w:p>
    <w:p w14:paraId="7A3A926B" w14:textId="77777777" w:rsidR="00DB678D" w:rsidRPr="00DB678D" w:rsidRDefault="00DB678D" w:rsidP="00DB678D">
      <w:pPr>
        <w:rPr>
          <w:rFonts w:ascii="Calibri Light" w:hAnsi="Calibri Light" w:cs="Calibri Light"/>
          <w:b/>
          <w:bCs/>
          <w:lang w:val="en-US"/>
        </w:rPr>
      </w:pPr>
    </w:p>
    <w:p w14:paraId="34101F5D" w14:textId="77777777" w:rsidR="00DB678D" w:rsidRPr="00DB678D" w:rsidRDefault="00DB678D" w:rsidP="00DB678D">
      <w:pPr>
        <w:rPr>
          <w:rFonts w:ascii="Calibri Light" w:hAnsi="Calibri Light" w:cs="Calibri Light"/>
          <w:b/>
          <w:bCs/>
          <w:lang w:val="en-US"/>
        </w:rPr>
      </w:pPr>
      <w:r w:rsidRPr="00DB678D">
        <w:rPr>
          <w:rFonts w:ascii="Calibri Light" w:hAnsi="Calibri Light" w:cs="Calibri Light"/>
          <w:b/>
          <w:bCs/>
          <w:lang w:val="en-US"/>
        </w:rPr>
        <w:t>Even in the high-stakes procedure of ecclesiastical protests or appeals, the “as much as possible” principle still obtains:</w:t>
      </w:r>
    </w:p>
    <w:p w14:paraId="698FFC70" w14:textId="77777777" w:rsidR="00DB678D" w:rsidRPr="00DB678D" w:rsidRDefault="00DB678D" w:rsidP="00DB678D">
      <w:pPr>
        <w:rPr>
          <w:rFonts w:ascii="Calibri Light" w:hAnsi="Calibri Light" w:cs="Calibri Light"/>
          <w:b/>
          <w:bCs/>
          <w:lang w:val="en-US"/>
        </w:rPr>
      </w:pPr>
    </w:p>
    <w:p w14:paraId="4F367109" w14:textId="53D443BB" w:rsidR="00B32D15" w:rsidRPr="00DB678D" w:rsidRDefault="00DB678D" w:rsidP="00DB678D">
      <w:r w:rsidRPr="00DB678D">
        <w:rPr>
          <w:rFonts w:ascii="Calibri Light" w:hAnsi="Calibri Light" w:cs="Calibri Light"/>
          <w:b/>
          <w:bCs/>
          <w:lang w:val="en-US"/>
        </w:rPr>
        <w:t>Moreover, that this holy ordinance of God may not be violated or slighted, we say that every one ought to esteem the ministers of God’s Word and the elders of the church very highly for their work’s sake, and be at peace with them without murmuring, strife, or contention, as much as possible (Belgic Confession 31).</w:t>
      </w:r>
    </w:p>
    <w:sectPr w:rsidR="00B32D15" w:rsidRPr="00DB6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0EC"/>
    <w:multiLevelType w:val="multilevel"/>
    <w:tmpl w:val="84E8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F2BAE"/>
    <w:multiLevelType w:val="multilevel"/>
    <w:tmpl w:val="D298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840007">
    <w:abstractNumId w:val="0"/>
  </w:num>
  <w:num w:numId="2" w16cid:durableId="92199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86"/>
    <w:rsid w:val="00033844"/>
    <w:rsid w:val="000A4DC4"/>
    <w:rsid w:val="001625D5"/>
    <w:rsid w:val="003F3B86"/>
    <w:rsid w:val="005070B6"/>
    <w:rsid w:val="00671CBC"/>
    <w:rsid w:val="006A68A5"/>
    <w:rsid w:val="006E23AC"/>
    <w:rsid w:val="008871E3"/>
    <w:rsid w:val="008C5C51"/>
    <w:rsid w:val="00907286"/>
    <w:rsid w:val="009936BD"/>
    <w:rsid w:val="00B32D15"/>
    <w:rsid w:val="00B87D5C"/>
    <w:rsid w:val="00D16B29"/>
    <w:rsid w:val="00DB67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9AAD"/>
  <w15:chartTrackingRefBased/>
  <w15:docId w15:val="{C31A124F-D4FB-4203-91CA-3B66E5FE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7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86"/>
    <w:rPr>
      <w:rFonts w:eastAsiaTheme="majorEastAsia" w:cstheme="majorBidi"/>
      <w:color w:val="272727" w:themeColor="text1" w:themeTint="D8"/>
    </w:rPr>
  </w:style>
  <w:style w:type="paragraph" w:styleId="Title">
    <w:name w:val="Title"/>
    <w:basedOn w:val="Normal"/>
    <w:next w:val="Normal"/>
    <w:link w:val="TitleChar"/>
    <w:uiPriority w:val="10"/>
    <w:qFormat/>
    <w:rsid w:val="0090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86"/>
    <w:pPr>
      <w:spacing w:before="160"/>
      <w:jc w:val="center"/>
    </w:pPr>
    <w:rPr>
      <w:i/>
      <w:iCs/>
      <w:color w:val="404040" w:themeColor="text1" w:themeTint="BF"/>
    </w:rPr>
  </w:style>
  <w:style w:type="character" w:customStyle="1" w:styleId="QuoteChar">
    <w:name w:val="Quote Char"/>
    <w:basedOn w:val="DefaultParagraphFont"/>
    <w:link w:val="Quote"/>
    <w:uiPriority w:val="29"/>
    <w:rsid w:val="00907286"/>
    <w:rPr>
      <w:i/>
      <w:iCs/>
      <w:color w:val="404040" w:themeColor="text1" w:themeTint="BF"/>
    </w:rPr>
  </w:style>
  <w:style w:type="paragraph" w:styleId="ListParagraph">
    <w:name w:val="List Paragraph"/>
    <w:basedOn w:val="Normal"/>
    <w:uiPriority w:val="34"/>
    <w:qFormat/>
    <w:rsid w:val="00907286"/>
    <w:pPr>
      <w:ind w:left="720"/>
      <w:contextualSpacing/>
    </w:pPr>
  </w:style>
  <w:style w:type="character" w:styleId="IntenseEmphasis">
    <w:name w:val="Intense Emphasis"/>
    <w:basedOn w:val="DefaultParagraphFont"/>
    <w:uiPriority w:val="21"/>
    <w:qFormat/>
    <w:rsid w:val="00907286"/>
    <w:rPr>
      <w:i/>
      <w:iCs/>
      <w:color w:val="0F4761" w:themeColor="accent1" w:themeShade="BF"/>
    </w:rPr>
  </w:style>
  <w:style w:type="paragraph" w:styleId="IntenseQuote">
    <w:name w:val="Intense Quote"/>
    <w:basedOn w:val="Normal"/>
    <w:next w:val="Normal"/>
    <w:link w:val="IntenseQuoteChar"/>
    <w:uiPriority w:val="30"/>
    <w:qFormat/>
    <w:rsid w:val="0090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286"/>
    <w:rPr>
      <w:i/>
      <w:iCs/>
      <w:color w:val="0F4761" w:themeColor="accent1" w:themeShade="BF"/>
    </w:rPr>
  </w:style>
  <w:style w:type="character" w:styleId="IntenseReference">
    <w:name w:val="Intense Reference"/>
    <w:basedOn w:val="DefaultParagraphFont"/>
    <w:uiPriority w:val="32"/>
    <w:qFormat/>
    <w:rsid w:val="00907286"/>
    <w:rPr>
      <w:b/>
      <w:bCs/>
      <w:smallCaps/>
      <w:color w:val="0F4761" w:themeColor="accent1" w:themeShade="BF"/>
      <w:spacing w:val="5"/>
    </w:rPr>
  </w:style>
  <w:style w:type="character" w:styleId="Hyperlink">
    <w:name w:val="Hyperlink"/>
    <w:basedOn w:val="DefaultParagraphFont"/>
    <w:uiPriority w:val="99"/>
    <w:unhideWhenUsed/>
    <w:rsid w:val="00671CBC"/>
    <w:rPr>
      <w:color w:val="467886" w:themeColor="hyperlink"/>
      <w:u w:val="single"/>
    </w:rPr>
  </w:style>
  <w:style w:type="character" w:styleId="UnresolvedMention">
    <w:name w:val="Unresolved Mention"/>
    <w:basedOn w:val="DefaultParagraphFont"/>
    <w:uiPriority w:val="99"/>
    <w:semiHidden/>
    <w:unhideWhenUsed/>
    <w:rsid w:val="0067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822">
      <w:bodyDiv w:val="1"/>
      <w:marLeft w:val="0"/>
      <w:marRight w:val="0"/>
      <w:marTop w:val="0"/>
      <w:marBottom w:val="0"/>
      <w:divBdr>
        <w:top w:val="none" w:sz="0" w:space="0" w:color="auto"/>
        <w:left w:val="none" w:sz="0" w:space="0" w:color="auto"/>
        <w:bottom w:val="none" w:sz="0" w:space="0" w:color="auto"/>
        <w:right w:val="none" w:sz="0" w:space="0" w:color="auto"/>
      </w:divBdr>
    </w:div>
    <w:div w:id="318703221">
      <w:bodyDiv w:val="1"/>
      <w:marLeft w:val="0"/>
      <w:marRight w:val="0"/>
      <w:marTop w:val="0"/>
      <w:marBottom w:val="0"/>
      <w:divBdr>
        <w:top w:val="none" w:sz="0" w:space="0" w:color="auto"/>
        <w:left w:val="none" w:sz="0" w:space="0" w:color="auto"/>
        <w:bottom w:val="none" w:sz="0" w:space="0" w:color="auto"/>
        <w:right w:val="none" w:sz="0" w:space="0" w:color="auto"/>
      </w:divBdr>
    </w:div>
    <w:div w:id="1112363596">
      <w:bodyDiv w:val="1"/>
      <w:marLeft w:val="0"/>
      <w:marRight w:val="0"/>
      <w:marTop w:val="0"/>
      <w:marBottom w:val="0"/>
      <w:divBdr>
        <w:top w:val="none" w:sz="0" w:space="0" w:color="auto"/>
        <w:left w:val="none" w:sz="0" w:space="0" w:color="auto"/>
        <w:bottom w:val="none" w:sz="0" w:space="0" w:color="auto"/>
        <w:right w:val="none" w:sz="0" w:space="0" w:color="auto"/>
      </w:divBdr>
      <w:divsChild>
        <w:div w:id="1564370361">
          <w:marLeft w:val="0"/>
          <w:marRight w:val="0"/>
          <w:marTop w:val="0"/>
          <w:marBottom w:val="0"/>
          <w:divBdr>
            <w:top w:val="none" w:sz="0" w:space="0" w:color="auto"/>
            <w:left w:val="none" w:sz="0" w:space="0" w:color="auto"/>
            <w:bottom w:val="none" w:sz="0" w:space="0" w:color="auto"/>
            <w:right w:val="none" w:sz="0" w:space="0" w:color="auto"/>
          </w:divBdr>
        </w:div>
        <w:div w:id="154880702">
          <w:marLeft w:val="0"/>
          <w:marRight w:val="0"/>
          <w:marTop w:val="0"/>
          <w:marBottom w:val="0"/>
          <w:divBdr>
            <w:top w:val="none" w:sz="0" w:space="0" w:color="auto"/>
            <w:left w:val="none" w:sz="0" w:space="0" w:color="auto"/>
            <w:bottom w:val="none" w:sz="0" w:space="0" w:color="auto"/>
            <w:right w:val="none" w:sz="0" w:space="0" w:color="auto"/>
          </w:divBdr>
        </w:div>
        <w:div w:id="2002923943">
          <w:marLeft w:val="0"/>
          <w:marRight w:val="0"/>
          <w:marTop w:val="0"/>
          <w:marBottom w:val="0"/>
          <w:divBdr>
            <w:top w:val="none" w:sz="0" w:space="0" w:color="auto"/>
            <w:left w:val="none" w:sz="0" w:space="0" w:color="auto"/>
            <w:bottom w:val="none" w:sz="0" w:space="0" w:color="auto"/>
            <w:right w:val="none" w:sz="0" w:space="0" w:color="auto"/>
          </w:divBdr>
        </w:div>
      </w:divsChild>
    </w:div>
    <w:div w:id="1130703958">
      <w:bodyDiv w:val="1"/>
      <w:marLeft w:val="0"/>
      <w:marRight w:val="0"/>
      <w:marTop w:val="0"/>
      <w:marBottom w:val="0"/>
      <w:divBdr>
        <w:top w:val="none" w:sz="0" w:space="0" w:color="auto"/>
        <w:left w:val="none" w:sz="0" w:space="0" w:color="auto"/>
        <w:bottom w:val="none" w:sz="0" w:space="0" w:color="auto"/>
        <w:right w:val="none" w:sz="0" w:space="0" w:color="auto"/>
      </w:divBdr>
      <w:divsChild>
        <w:div w:id="929310104">
          <w:marLeft w:val="0"/>
          <w:marRight w:val="0"/>
          <w:marTop w:val="0"/>
          <w:marBottom w:val="0"/>
          <w:divBdr>
            <w:top w:val="none" w:sz="0" w:space="0" w:color="auto"/>
            <w:left w:val="none" w:sz="0" w:space="0" w:color="auto"/>
            <w:bottom w:val="none" w:sz="0" w:space="0" w:color="auto"/>
            <w:right w:val="none" w:sz="0" w:space="0" w:color="auto"/>
          </w:divBdr>
        </w:div>
        <w:div w:id="1106197642">
          <w:marLeft w:val="0"/>
          <w:marRight w:val="0"/>
          <w:marTop w:val="0"/>
          <w:marBottom w:val="0"/>
          <w:divBdr>
            <w:top w:val="none" w:sz="0" w:space="0" w:color="auto"/>
            <w:left w:val="none" w:sz="0" w:space="0" w:color="auto"/>
            <w:bottom w:val="none" w:sz="0" w:space="0" w:color="auto"/>
            <w:right w:val="none" w:sz="0" w:space="0" w:color="auto"/>
          </w:divBdr>
        </w:div>
        <w:div w:id="37317708">
          <w:marLeft w:val="0"/>
          <w:marRight w:val="0"/>
          <w:marTop w:val="0"/>
          <w:marBottom w:val="0"/>
          <w:divBdr>
            <w:top w:val="none" w:sz="0" w:space="0" w:color="auto"/>
            <w:left w:val="none" w:sz="0" w:space="0" w:color="auto"/>
            <w:bottom w:val="none" w:sz="0" w:space="0" w:color="auto"/>
            <w:right w:val="none" w:sz="0" w:space="0" w:color="auto"/>
          </w:divBdr>
        </w:div>
      </w:divsChild>
    </w:div>
    <w:div w:id="2038122625">
      <w:bodyDiv w:val="1"/>
      <w:marLeft w:val="0"/>
      <w:marRight w:val="0"/>
      <w:marTop w:val="0"/>
      <w:marBottom w:val="0"/>
      <w:divBdr>
        <w:top w:val="none" w:sz="0" w:space="0" w:color="auto"/>
        <w:left w:val="none" w:sz="0" w:space="0" w:color="auto"/>
        <w:bottom w:val="none" w:sz="0" w:space="0" w:color="auto"/>
        <w:right w:val="none" w:sz="0" w:space="0" w:color="auto"/>
      </w:divBdr>
      <w:divsChild>
        <w:div w:id="103326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097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4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778561">
      <w:bodyDiv w:val="1"/>
      <w:marLeft w:val="0"/>
      <w:marRight w:val="0"/>
      <w:marTop w:val="0"/>
      <w:marBottom w:val="0"/>
      <w:divBdr>
        <w:top w:val="none" w:sz="0" w:space="0" w:color="auto"/>
        <w:left w:val="none" w:sz="0" w:space="0" w:color="auto"/>
        <w:bottom w:val="none" w:sz="0" w:space="0" w:color="auto"/>
        <w:right w:val="none" w:sz="0" w:space="0" w:color="auto"/>
      </w:divBdr>
      <w:divsChild>
        <w:div w:id="12025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763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56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bfdb-0e58-447b-adf9-8c43df61dd77}" enabled="0" method="" siteId="{9a79bfdb-0e58-447b-adf9-8c43df61dd7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703</Words>
  <Characters>3727</Characters>
  <Application>Microsoft Office Word</Application>
  <DocSecurity>0</DocSecurity>
  <Lines>31</Lines>
  <Paragraphs>8</Paragraphs>
  <ScaleCrop>false</ScaleCrop>
  <Company>NIH</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12</cp:revision>
  <dcterms:created xsi:type="dcterms:W3CDTF">2025-11-17T13:46:00Z</dcterms:created>
  <dcterms:modified xsi:type="dcterms:W3CDTF">2025-11-17T13:57:00Z</dcterms:modified>
</cp:coreProperties>
</file>