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22" w:rsidRPr="00934422" w:rsidRDefault="00934422" w:rsidP="00934422">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bookmarkStart w:id="0" w:name="_GoBack"/>
      <w:r w:rsidRPr="00934422">
        <w:rPr>
          <w:rFonts w:ascii="Times New Roman" w:eastAsia="Times New Roman" w:hAnsi="Times New Roman" w:cs="Times New Roman"/>
          <w:b/>
          <w:bCs/>
          <w:sz w:val="24"/>
          <w:szCs w:val="24"/>
          <w:lang w:eastAsia="nb-NO"/>
        </w:rPr>
        <w:t>Nieznany w Polsce dokument Reformacji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Wśród 127 wyznań wiary zawartych w czterech tomach </w:t>
      </w:r>
      <w:r w:rsidRPr="00934422">
        <w:rPr>
          <w:rFonts w:ascii="Times New Roman" w:eastAsia="Times New Roman" w:hAnsi="Times New Roman" w:cs="Times New Roman"/>
          <w:i/>
          <w:iCs/>
          <w:sz w:val="24"/>
          <w:szCs w:val="24"/>
          <w:lang w:eastAsia="nb-NO"/>
        </w:rPr>
        <w:t>Reformed Confessions of the 16th and 17th Century in English Translation [Wyznania reformowane z XVI i XVII wieku w tłumaczeniu na język angielski]</w:t>
      </w:r>
      <w:r w:rsidRPr="00934422">
        <w:rPr>
          <w:rFonts w:ascii="Times New Roman" w:eastAsia="Times New Roman" w:hAnsi="Times New Roman" w:cs="Times New Roman"/>
          <w:sz w:val="24"/>
          <w:szCs w:val="24"/>
          <w:lang w:eastAsia="nb-NO"/>
        </w:rPr>
        <w:t>, opracowanych i zredagowanych przez Jamesa T. Dennisona Jr., znajduje się bardzo znaczący dokument,</w:t>
      </w:r>
      <w:r w:rsidRPr="00934422">
        <w:rPr>
          <w:rFonts w:ascii="Times New Roman" w:eastAsia="Times New Roman" w:hAnsi="Times New Roman" w:cs="Times New Roman"/>
          <w:b/>
          <w:bCs/>
          <w:sz w:val="24"/>
          <w:szCs w:val="24"/>
          <w:lang w:eastAsia="nb-NO"/>
        </w:rPr>
        <w:t xml:space="preserve"> niedostępny po polsku</w:t>
      </w:r>
      <w:r w:rsidRPr="00934422">
        <w:rPr>
          <w:rFonts w:ascii="Times New Roman" w:eastAsia="Times New Roman" w:hAnsi="Times New Roman" w:cs="Times New Roman"/>
          <w:sz w:val="24"/>
          <w:szCs w:val="24"/>
          <w:lang w:eastAsia="nb-NO"/>
        </w:rPr>
        <w:t xml:space="preserve"> a dostępny w języku angielskim wyłącznie w wydanej w 1971 r. teologicznej pracy doktorskiej na kanadyjskim uniwersytecie. </w:t>
      </w:r>
      <w:bookmarkStart w:id="1" w:name="_ftnref1"/>
      <w:r w:rsidRPr="00934422">
        <w:rPr>
          <w:rFonts w:ascii="Times New Roman" w:eastAsia="Times New Roman" w:hAnsi="Times New Roman" w:cs="Times New Roman"/>
          <w:sz w:val="24"/>
          <w:szCs w:val="24"/>
          <w:lang w:eastAsia="nb-NO"/>
        </w:rPr>
        <w:fldChar w:fldCharType="begin"/>
      </w:r>
      <w:r w:rsidRPr="00934422">
        <w:rPr>
          <w:rFonts w:ascii="Times New Roman" w:eastAsia="Times New Roman" w:hAnsi="Times New Roman" w:cs="Times New Roman"/>
          <w:sz w:val="24"/>
          <w:szCs w:val="24"/>
          <w:lang w:eastAsia="nb-NO"/>
        </w:rPr>
        <w:instrText xml:space="preserve"> HYPERLINK "https://www.reformowani.info/tezy-genewskie-z-1649-roku-czesc-1-niedawno-odkryty-klejnot/" \l "_ftn1" </w:instrText>
      </w:r>
      <w:r w:rsidRPr="00934422">
        <w:rPr>
          <w:rFonts w:ascii="Times New Roman" w:eastAsia="Times New Roman" w:hAnsi="Times New Roman" w:cs="Times New Roman"/>
          <w:sz w:val="24"/>
          <w:szCs w:val="24"/>
          <w:lang w:eastAsia="nb-NO"/>
        </w:rPr>
        <w:fldChar w:fldCharType="separate"/>
      </w:r>
      <w:r w:rsidRPr="00934422">
        <w:rPr>
          <w:rFonts w:ascii="Times New Roman" w:eastAsia="Times New Roman" w:hAnsi="Times New Roman" w:cs="Times New Roman"/>
          <w:color w:val="0000FF"/>
          <w:sz w:val="24"/>
          <w:szCs w:val="24"/>
          <w:u w:val="single"/>
          <w:lang w:eastAsia="nb-NO"/>
        </w:rPr>
        <w:t>[1]</w:t>
      </w:r>
      <w:r w:rsidRPr="00934422">
        <w:rPr>
          <w:rFonts w:ascii="Times New Roman" w:eastAsia="Times New Roman" w:hAnsi="Times New Roman" w:cs="Times New Roman"/>
          <w:sz w:val="24"/>
          <w:szCs w:val="24"/>
          <w:lang w:eastAsia="nb-NO"/>
        </w:rPr>
        <w:fldChar w:fldCharType="end"/>
      </w:r>
      <w:bookmarkEnd w:id="1"/>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Tym</w:t>
      </w:r>
      <w:r w:rsidRPr="00934422">
        <w:rPr>
          <w:rFonts w:ascii="Times New Roman" w:eastAsia="Times New Roman" w:hAnsi="Times New Roman" w:cs="Times New Roman"/>
          <w:i/>
          <w:iCs/>
          <w:sz w:val="24"/>
          <w:szCs w:val="24"/>
          <w:lang w:eastAsia="nb-NO"/>
        </w:rPr>
        <w:t xml:space="preserve"> „niedawno odkrytym klejnotem”,</w:t>
      </w:r>
      <w:r w:rsidRPr="00934422">
        <w:rPr>
          <w:rFonts w:ascii="Times New Roman" w:eastAsia="Times New Roman" w:hAnsi="Times New Roman" w:cs="Times New Roman"/>
          <w:sz w:val="24"/>
          <w:szCs w:val="24"/>
          <w:lang w:eastAsia="nb-NO"/>
        </w:rPr>
        <w:t xml:space="preserve"> jak to ujęto w tytule tego artykułu, są </w:t>
      </w:r>
      <w:r w:rsidRPr="00934422">
        <w:rPr>
          <w:rFonts w:ascii="Times New Roman" w:eastAsia="Times New Roman" w:hAnsi="Times New Roman" w:cs="Times New Roman"/>
          <w:b/>
          <w:bCs/>
          <w:i/>
          <w:iCs/>
          <w:sz w:val="24"/>
          <w:szCs w:val="24"/>
          <w:lang w:eastAsia="nb-NO"/>
        </w:rPr>
        <w:t>Tezy Genewskie</w:t>
      </w:r>
      <w:r w:rsidRPr="00934422">
        <w:rPr>
          <w:rFonts w:ascii="Times New Roman" w:eastAsia="Times New Roman" w:hAnsi="Times New Roman" w:cs="Times New Roman"/>
          <w:sz w:val="24"/>
          <w:szCs w:val="24"/>
          <w:lang w:eastAsia="nb-NO"/>
        </w:rPr>
        <w:t xml:space="preserve"> z 1649 roku. Ten piękny, mały klejnot znajduje się w pobliżu środka czwartego tomu dzieła Dennisona (s. 413-422), który zawiera jego wprowadzenie (s. 413-415), transkrypcję łacińskiego dokumentu pierwotnego (s. 415-418) i jego poprawione tłumaczenie na język angielski (s. 418-422).</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 xml:space="preserve">Tezy Genewskie </w:t>
      </w:r>
      <w:r w:rsidRPr="00934422">
        <w:rPr>
          <w:rFonts w:ascii="Times New Roman" w:eastAsia="Times New Roman" w:hAnsi="Times New Roman" w:cs="Times New Roman"/>
          <w:sz w:val="24"/>
          <w:szCs w:val="24"/>
          <w:lang w:eastAsia="nb-NO"/>
        </w:rPr>
        <w:t xml:space="preserve">zostały napisane, aby przeciwstawić się teologii </w:t>
      </w:r>
      <w:r w:rsidRPr="00934422">
        <w:rPr>
          <w:rFonts w:ascii="Times New Roman" w:eastAsia="Times New Roman" w:hAnsi="Times New Roman" w:cs="Times New Roman"/>
          <w:b/>
          <w:bCs/>
          <w:sz w:val="24"/>
          <w:szCs w:val="24"/>
          <w:lang w:eastAsia="nb-NO"/>
        </w:rPr>
        <w:t>heretyka Moise Amyrauta</w:t>
      </w:r>
      <w:r w:rsidRPr="00934422">
        <w:rPr>
          <w:rFonts w:ascii="Times New Roman" w:eastAsia="Times New Roman" w:hAnsi="Times New Roman" w:cs="Times New Roman"/>
          <w:sz w:val="24"/>
          <w:szCs w:val="24"/>
          <w:lang w:eastAsia="nb-NO"/>
        </w:rPr>
        <w:t xml:space="preserve"> (1596-1664) – stąd amyraldianizm- najsłynniejszego studenta i profesora Akademii Saumur – stąd salmurianizm – w zachodniej Francji.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To bardzo ważny dokument obnażający dobrointencyjną ofertę ewangelii jako </w:t>
      </w:r>
      <w:r w:rsidRPr="00934422">
        <w:rPr>
          <w:rFonts w:ascii="Times New Roman" w:eastAsia="Times New Roman" w:hAnsi="Times New Roman" w:cs="Times New Roman"/>
          <w:b/>
          <w:bCs/>
          <w:sz w:val="24"/>
          <w:szCs w:val="24"/>
          <w:lang w:eastAsia="nb-NO"/>
        </w:rPr>
        <w:t>herezję wyznawaną przez apostatów.</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W zgniłym sercu doktryny Amyrauta o </w:t>
      </w:r>
      <w:r w:rsidRPr="00934422">
        <w:rPr>
          <w:rFonts w:ascii="Times New Roman" w:eastAsia="Times New Roman" w:hAnsi="Times New Roman" w:cs="Times New Roman"/>
          <w:b/>
          <w:bCs/>
          <w:sz w:val="24"/>
          <w:szCs w:val="24"/>
          <w:lang w:eastAsia="nb-NO"/>
        </w:rPr>
        <w:t>hipotetycznej powszechnej łasce</w:t>
      </w:r>
      <w:r w:rsidRPr="00934422">
        <w:rPr>
          <w:rFonts w:ascii="Times New Roman" w:eastAsia="Times New Roman" w:hAnsi="Times New Roman" w:cs="Times New Roman"/>
          <w:sz w:val="24"/>
          <w:szCs w:val="24"/>
          <w:lang w:eastAsia="nb-NO"/>
        </w:rPr>
        <w:t xml:space="preserve">, zarówno w hipotetycznym powszechnym wyborze, jak i hipotetycznym powszechnym pojednaniu, znajduje się pogląd, że </w:t>
      </w:r>
      <w:r w:rsidRPr="00934422">
        <w:rPr>
          <w:rFonts w:ascii="Times New Roman" w:eastAsia="Times New Roman" w:hAnsi="Times New Roman" w:cs="Times New Roman"/>
          <w:b/>
          <w:bCs/>
          <w:sz w:val="24"/>
          <w:szCs w:val="24"/>
          <w:lang w:eastAsia="nb-NO"/>
        </w:rPr>
        <w:t>Bóg pragnie zbawić wszystkich, łącznie z potępionymi</w:t>
      </w:r>
      <w:r w:rsidRPr="00934422">
        <w:rPr>
          <w:rFonts w:ascii="Times New Roman" w:eastAsia="Times New Roman" w:hAnsi="Times New Roman" w:cs="Times New Roman"/>
          <w:sz w:val="24"/>
          <w:szCs w:val="24"/>
          <w:lang w:eastAsia="nb-NO"/>
        </w:rPr>
        <w:t xml:space="preserve"> – dziś nazywa się to dobrowolną ofertą lub ofertą wynikającą z dobrych intencji, a także dobrointencyją ofertą ewangelii. </w:t>
      </w:r>
      <w:r w:rsidRPr="00934422">
        <w:rPr>
          <w:rFonts w:ascii="Times New Roman" w:eastAsia="Times New Roman" w:hAnsi="Times New Roman" w:cs="Times New Roman"/>
          <w:color w:val="FFFFFF"/>
          <w:sz w:val="24"/>
          <w:szCs w:val="24"/>
          <w:lang w:eastAsia="nb-NO"/>
        </w:rPr>
        <w:t>.</w: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Autorzy Tez</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Antoine Léger</w:t>
      </w:r>
      <w:r w:rsidRPr="00934422">
        <w:rPr>
          <w:rFonts w:ascii="Times New Roman" w:eastAsia="Times New Roman" w:hAnsi="Times New Roman" w:cs="Times New Roman"/>
          <w:sz w:val="24"/>
          <w:szCs w:val="24"/>
          <w:lang w:eastAsia="nb-NO"/>
        </w:rPr>
        <w:t xml:space="preserve"> (1594-1661) był jednym z dwóch pastorów i profesorów teologii kościoła i akademii genewskiej, którzy napisali Tezy Genewskie. Léger odegrał rolę w związku z dwoma innymi </w:t>
      </w:r>
      <w:r w:rsidRPr="00934422">
        <w:rPr>
          <w:rFonts w:ascii="Times New Roman" w:eastAsia="Times New Roman" w:hAnsi="Times New Roman" w:cs="Times New Roman"/>
          <w:b/>
          <w:bCs/>
          <w:sz w:val="24"/>
          <w:szCs w:val="24"/>
          <w:lang w:eastAsia="nb-NO"/>
        </w:rPr>
        <w:t>wyznaniami Reformowanymi</w:t>
      </w:r>
      <w:r w:rsidRPr="00934422">
        <w:rPr>
          <w:rFonts w:ascii="Times New Roman" w:eastAsia="Times New Roman" w:hAnsi="Times New Roman" w:cs="Times New Roman"/>
          <w:sz w:val="24"/>
          <w:szCs w:val="24"/>
          <w:lang w:eastAsia="nb-NO"/>
        </w:rPr>
        <w:t xml:space="preserve">, z których pierwszym było </w:t>
      </w:r>
      <w:r w:rsidRPr="00934422">
        <w:rPr>
          <w:rFonts w:ascii="Times New Roman" w:eastAsia="Times New Roman" w:hAnsi="Times New Roman" w:cs="Times New Roman"/>
          <w:b/>
          <w:bCs/>
          <w:sz w:val="24"/>
          <w:szCs w:val="24"/>
          <w:lang w:eastAsia="nb-NO"/>
        </w:rPr>
        <w:t>Wyznanie Cyryla Lukarisa</w:t>
      </w:r>
      <w:r w:rsidRPr="00934422">
        <w:rPr>
          <w:rFonts w:ascii="Times New Roman" w:eastAsia="Times New Roman" w:hAnsi="Times New Roman" w:cs="Times New Roman"/>
          <w:sz w:val="24"/>
          <w:szCs w:val="24"/>
          <w:lang w:eastAsia="nb-NO"/>
        </w:rPr>
        <w:t xml:space="preserve"> (1629). Będąc pastorem kościoła we włoskich Alpach. W 1628 roku Czcigodne Towarzystwo Pastorów w Genewie zaproponowało mu wyjazd do Konstantynopola jako kapelan ambasady holenderskiej. Wkrótce po przybyciu Léger stał się bliskim przyjacielem Cyryla i został przyjęty jako teologicznie pokrewna dusza (t. 4, s. 154-155). Po drugie, przed śmiercią w 1661 r. Léger napisał przedmowę do </w:t>
      </w:r>
      <w:r w:rsidRPr="00934422">
        <w:rPr>
          <w:rFonts w:ascii="Times New Roman" w:eastAsia="Times New Roman" w:hAnsi="Times New Roman" w:cs="Times New Roman"/>
          <w:i/>
          <w:iCs/>
          <w:sz w:val="24"/>
          <w:szCs w:val="24"/>
          <w:lang w:eastAsia="nb-NO"/>
        </w:rPr>
        <w:t xml:space="preserve">Wyznania Waldensów </w:t>
      </w:r>
      <w:r w:rsidRPr="00934422">
        <w:rPr>
          <w:rFonts w:ascii="Times New Roman" w:eastAsia="Times New Roman" w:hAnsi="Times New Roman" w:cs="Times New Roman"/>
          <w:sz w:val="24"/>
          <w:szCs w:val="24"/>
          <w:lang w:eastAsia="nb-NO"/>
        </w:rPr>
        <w:t>(1662) (t. 4, s. 496-498).</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Théodore Tronchin</w:t>
      </w:r>
      <w:r w:rsidRPr="00934422">
        <w:rPr>
          <w:rFonts w:ascii="Times New Roman" w:eastAsia="Times New Roman" w:hAnsi="Times New Roman" w:cs="Times New Roman"/>
          <w:sz w:val="24"/>
          <w:szCs w:val="24"/>
          <w:lang w:eastAsia="nb-NO"/>
        </w:rPr>
        <w:t xml:space="preserve"> (1582-1657) był drugim teologiem, który opracował </w:t>
      </w:r>
      <w:r w:rsidRPr="00934422">
        <w:rPr>
          <w:rFonts w:ascii="Times New Roman" w:eastAsia="Times New Roman" w:hAnsi="Times New Roman" w:cs="Times New Roman"/>
          <w:b/>
          <w:bCs/>
          <w:i/>
          <w:iCs/>
          <w:sz w:val="24"/>
          <w:szCs w:val="24"/>
          <w:lang w:eastAsia="nb-NO"/>
        </w:rPr>
        <w:t>Tezy Genewskie</w:t>
      </w:r>
      <w:r w:rsidRPr="00934422">
        <w:rPr>
          <w:rFonts w:ascii="Times New Roman" w:eastAsia="Times New Roman" w:hAnsi="Times New Roman" w:cs="Times New Roman"/>
          <w:sz w:val="24"/>
          <w:szCs w:val="24"/>
          <w:lang w:eastAsia="nb-NO"/>
        </w:rPr>
        <w:t>. Tronchin studiował teologię w Genewie i Bazylei (na terenie dzisiejszej Szwajcarii), Heidelbergu (Niemcy), Franekerze i Lejdzie (Holandia). Wraz z Giovannim Diodatim (1576-1649), którego później zastąpił na stanowisku profesora teologii, Tronchin był delegatem Genewy na wielki Synod w Dort,</w:t>
      </w:r>
      <w:r w:rsidRPr="00934422">
        <w:rPr>
          <w:rFonts w:ascii="Times New Roman" w:eastAsia="Times New Roman" w:hAnsi="Times New Roman" w:cs="Times New Roman"/>
          <w:b/>
          <w:bCs/>
          <w:sz w:val="24"/>
          <w:szCs w:val="24"/>
          <w:lang w:eastAsia="nb-NO"/>
        </w:rPr>
        <w:t xml:space="preserve"> który potępił Arminianizm</w:t>
      </w:r>
      <w:r w:rsidRPr="00934422">
        <w:rPr>
          <w:rFonts w:ascii="Times New Roman" w:eastAsia="Times New Roman" w:hAnsi="Times New Roman" w:cs="Times New Roman"/>
          <w:sz w:val="24"/>
          <w:szCs w:val="24"/>
          <w:lang w:eastAsia="nb-NO"/>
        </w:rPr>
        <w:t xml:space="preserve">. Trzydzieści lat później napisał </w:t>
      </w:r>
      <w:r w:rsidRPr="00934422">
        <w:rPr>
          <w:rFonts w:ascii="Times New Roman" w:eastAsia="Times New Roman" w:hAnsi="Times New Roman" w:cs="Times New Roman"/>
          <w:b/>
          <w:bCs/>
          <w:i/>
          <w:iCs/>
          <w:sz w:val="24"/>
          <w:szCs w:val="24"/>
          <w:lang w:eastAsia="nb-NO"/>
        </w:rPr>
        <w:t>Tezy Genewskie</w:t>
      </w:r>
      <w:r w:rsidRPr="00934422">
        <w:rPr>
          <w:rFonts w:ascii="Times New Roman" w:eastAsia="Times New Roman" w:hAnsi="Times New Roman" w:cs="Times New Roman"/>
          <w:sz w:val="24"/>
          <w:szCs w:val="24"/>
          <w:lang w:eastAsia="nb-NO"/>
        </w:rPr>
        <w:t xml:space="preserve">, kontynuując tę samą tradycję suwerennej łaski, co </w:t>
      </w:r>
      <w:r w:rsidRPr="00934422">
        <w:rPr>
          <w:rFonts w:ascii="Times New Roman" w:eastAsia="Times New Roman" w:hAnsi="Times New Roman" w:cs="Times New Roman"/>
          <w:i/>
          <w:iCs/>
          <w:sz w:val="24"/>
          <w:szCs w:val="24"/>
          <w:lang w:eastAsia="nb-NO"/>
        </w:rPr>
        <w:t xml:space="preserve">Kanony z Dort </w:t>
      </w:r>
      <w:r w:rsidRPr="00934422">
        <w:rPr>
          <w:rFonts w:ascii="Times New Roman" w:eastAsia="Times New Roman" w:hAnsi="Times New Roman" w:cs="Times New Roman"/>
          <w:sz w:val="24"/>
          <w:szCs w:val="24"/>
          <w:lang w:eastAsia="nb-NO"/>
        </w:rPr>
        <w:t xml:space="preserve">(1618-1619), przeciwstawiając się subtelniejszemu wrogowi, Amyraldianizmowi, przy czym późniejsze wyznanie było bardziej wyraźne, antytetyczne i dobitne przeciwko </w:t>
      </w:r>
      <w:r w:rsidRPr="00934422">
        <w:rPr>
          <w:rFonts w:ascii="Times New Roman" w:eastAsia="Times New Roman" w:hAnsi="Times New Roman" w:cs="Times New Roman"/>
          <w:i/>
          <w:iCs/>
          <w:sz w:val="24"/>
          <w:szCs w:val="24"/>
          <w:lang w:eastAsia="nb-NO"/>
        </w:rPr>
        <w:t>dobrowolnej ofercie</w:t>
      </w:r>
      <w:r w:rsidRPr="00934422">
        <w:rPr>
          <w:rFonts w:ascii="Times New Roman" w:eastAsia="Times New Roman" w:hAnsi="Times New Roman" w:cs="Times New Roman"/>
          <w:sz w:val="24"/>
          <w:szCs w:val="24"/>
          <w:lang w:eastAsia="nb-NO"/>
        </w:rPr>
        <w:t>, bardziej przebiegłemu wrogowi niż nawet Amyraldianizm. Jest to niezwykła rzecz, biorąc pod uwagę, że Tronchin był powszechnie uważany za bezstronnego teologa.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lastRenderedPageBreak/>
        <w:t xml:space="preserve">Pięć Rozdziałów </w:t>
      </w:r>
      <w:r w:rsidRPr="00934422">
        <w:rPr>
          <w:rFonts w:ascii="Times New Roman" w:eastAsia="Times New Roman" w:hAnsi="Times New Roman" w:cs="Times New Roman"/>
          <w:b/>
          <w:bCs/>
          <w:i/>
          <w:iCs/>
          <w:sz w:val="24"/>
          <w:szCs w:val="24"/>
          <w:lang w:eastAsia="nb-NO"/>
        </w:rPr>
        <w:t>Tez Genewskich</w:t>
      </w:r>
      <w:r w:rsidRPr="00934422">
        <w:rPr>
          <w:rFonts w:ascii="Times New Roman" w:eastAsia="Times New Roman" w:hAnsi="Times New Roman" w:cs="Times New Roman"/>
          <w:i/>
          <w:iCs/>
          <w:sz w:val="24"/>
          <w:szCs w:val="24"/>
          <w:lang w:eastAsia="nb-NO"/>
        </w:rPr>
        <w:t xml:space="preserve"> </w:t>
      </w:r>
      <w:r w:rsidRPr="00934422">
        <w:rPr>
          <w:rFonts w:ascii="Times New Roman" w:eastAsia="Times New Roman" w:hAnsi="Times New Roman" w:cs="Times New Roman"/>
          <w:sz w:val="24"/>
          <w:szCs w:val="24"/>
          <w:lang w:eastAsia="nb-NO"/>
        </w:rPr>
        <w:t>nosi tytuły</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I. O grzechu pierworodnym</w:t>
      </w:r>
      <w:r w:rsidRPr="00934422">
        <w:rPr>
          <w:rFonts w:ascii="Times New Roman" w:eastAsia="Times New Roman" w:hAnsi="Times New Roman" w:cs="Times New Roman"/>
          <w:sz w:val="24"/>
          <w:szCs w:val="24"/>
          <w:lang w:eastAsia="nb-NO"/>
        </w:rPr>
        <w:t xml:space="preserve"> (wbrew pośredniemu przypisaniu, szczególnie nauczanemu przez Josué de la Place z Saumur)</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II. O predestynacji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III. O odkupieniu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IV. O usposobieniu człowieka do łaski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V. O obietnicach złożonych wierzącym i ich prerogatywach</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Podobnie jak bardziej znane pięć Rozdziałów </w:t>
      </w:r>
      <w:r w:rsidRPr="00934422">
        <w:rPr>
          <w:rFonts w:ascii="Times New Roman" w:eastAsia="Times New Roman" w:hAnsi="Times New Roman" w:cs="Times New Roman"/>
          <w:i/>
          <w:iCs/>
          <w:sz w:val="24"/>
          <w:szCs w:val="24"/>
          <w:lang w:eastAsia="nb-NO"/>
        </w:rPr>
        <w:t>Kanonów</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 xml:space="preserve">z Dort </w:t>
      </w:r>
      <w:r w:rsidRPr="00934422">
        <w:rPr>
          <w:rFonts w:ascii="Times New Roman" w:eastAsia="Times New Roman" w:hAnsi="Times New Roman" w:cs="Times New Roman"/>
          <w:sz w:val="24"/>
          <w:szCs w:val="24"/>
          <w:lang w:eastAsia="nb-NO"/>
        </w:rPr>
        <w:t xml:space="preserve">(1618-1619), z których wywodzi się Pięć Punktów Kalwinizmu, które Rozdziały </w:t>
      </w:r>
      <w:r w:rsidRPr="00934422">
        <w:rPr>
          <w:rFonts w:ascii="Times New Roman" w:eastAsia="Times New Roman" w:hAnsi="Times New Roman" w:cs="Times New Roman"/>
          <w:b/>
          <w:bCs/>
          <w:i/>
          <w:iCs/>
          <w:sz w:val="24"/>
          <w:szCs w:val="24"/>
          <w:lang w:eastAsia="nb-NO"/>
        </w:rPr>
        <w:t>Tez</w:t>
      </w:r>
      <w:r w:rsidRPr="00934422">
        <w:rPr>
          <w:rFonts w:ascii="Times New Roman" w:eastAsia="Times New Roman" w:hAnsi="Times New Roman" w:cs="Times New Roman"/>
          <w:b/>
          <w:bCs/>
          <w:sz w:val="24"/>
          <w:szCs w:val="24"/>
          <w:lang w:eastAsia="nb-NO"/>
        </w:rPr>
        <w:t xml:space="preserve"> </w:t>
      </w:r>
      <w:r w:rsidRPr="00934422">
        <w:rPr>
          <w:rFonts w:ascii="Times New Roman" w:eastAsia="Times New Roman" w:hAnsi="Times New Roman" w:cs="Times New Roman"/>
          <w:b/>
          <w:bCs/>
          <w:i/>
          <w:iCs/>
          <w:sz w:val="24"/>
          <w:szCs w:val="24"/>
          <w:lang w:eastAsia="nb-NO"/>
        </w:rPr>
        <w:t>Genewskich</w:t>
      </w:r>
      <w:r w:rsidRPr="00934422">
        <w:rPr>
          <w:rFonts w:ascii="Times New Roman" w:eastAsia="Times New Roman" w:hAnsi="Times New Roman" w:cs="Times New Roman"/>
          <w:sz w:val="24"/>
          <w:szCs w:val="24"/>
          <w:lang w:eastAsia="nb-NO"/>
        </w:rPr>
        <w:t xml:space="preserve"> starały się ochronić</w:t>
      </w:r>
      <w:r w:rsidRPr="00934422">
        <w:rPr>
          <w:rFonts w:ascii="Times New Roman" w:eastAsia="Times New Roman" w:hAnsi="Times New Roman" w:cs="Times New Roman"/>
          <w:i/>
          <w:iCs/>
          <w:sz w:val="24"/>
          <w:szCs w:val="24"/>
          <w:lang w:eastAsia="nb-NO"/>
        </w:rPr>
        <w:t>,</w:t>
      </w:r>
      <w:r w:rsidRPr="00934422">
        <w:rPr>
          <w:rFonts w:ascii="Times New Roman" w:eastAsia="Times New Roman" w:hAnsi="Times New Roman" w:cs="Times New Roman"/>
          <w:sz w:val="24"/>
          <w:szCs w:val="24"/>
          <w:lang w:eastAsia="nb-NO"/>
        </w:rPr>
        <w:t xml:space="preserve"> to znacznie krótsze wyznanie wiary składa się zarówno z pozytywnych stwierdzeń (od dwóch do czterech artykułów), jak i odrzuceń błędów (od jednego do czterech artykułów) </w:t>
      </w:r>
      <w:r w:rsidRPr="00934422">
        <w:rPr>
          <w:rFonts w:ascii="Times New Roman" w:eastAsia="Times New Roman" w:hAnsi="Times New Roman" w:cs="Times New Roman"/>
          <w:color w:val="FFFFFF"/>
          <w:sz w:val="24"/>
          <w:szCs w:val="24"/>
          <w:lang w:eastAsia="nb-NO"/>
        </w:rPr>
        <w:t>.</w:t>
      </w:r>
    </w:p>
    <w:p w:rsidR="00934422" w:rsidRPr="00934422" w:rsidRDefault="00934422" w:rsidP="00934422">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934422">
        <w:rPr>
          <w:rFonts w:ascii="Times New Roman" w:eastAsia="Times New Roman" w:hAnsi="Times New Roman" w:cs="Times New Roman"/>
          <w:b/>
          <w:bCs/>
          <w:sz w:val="24"/>
          <w:szCs w:val="24"/>
          <w:lang w:eastAsia="nb-NO"/>
        </w:rPr>
        <w:t>Wiążące wyznanie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Znaczące jest, że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to wyznanie przeciwko dobrointencyjnej ofercie jest infralapsariańskie (II:1, s. 419), zatem jego sprzeciwu wobec dobrointencyjnej oferty nie można odrzucić jedynie jako supralapsariański „</w:t>
      </w:r>
      <w:r w:rsidRPr="00934422">
        <w:rPr>
          <w:rFonts w:ascii="Times New Roman" w:eastAsia="Times New Roman" w:hAnsi="Times New Roman" w:cs="Times New Roman"/>
          <w:i/>
          <w:iCs/>
          <w:sz w:val="24"/>
          <w:szCs w:val="24"/>
          <w:lang w:eastAsia="nb-NO"/>
        </w:rPr>
        <w:t>ekstremizm</w:t>
      </w:r>
      <w:r w:rsidRPr="00934422">
        <w:rPr>
          <w:rFonts w:ascii="Times New Roman" w:eastAsia="Times New Roman" w:hAnsi="Times New Roman" w:cs="Times New Roman"/>
          <w:sz w:val="24"/>
          <w:szCs w:val="24"/>
          <w:lang w:eastAsia="nb-NO"/>
        </w:rPr>
        <w:t>”;</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zostało zatwierdzone przez całe czcigodne Zgromadzenie Pastorów Kalwina w Genewie i </w:t>
      </w:r>
      <w:r w:rsidRPr="00934422">
        <w:rPr>
          <w:rFonts w:ascii="Times New Roman" w:eastAsia="Times New Roman" w:hAnsi="Times New Roman" w:cs="Times New Roman"/>
          <w:i/>
          <w:iCs/>
          <w:sz w:val="24"/>
          <w:szCs w:val="24"/>
          <w:lang w:eastAsia="nb-NO"/>
        </w:rPr>
        <w:t xml:space="preserve">„podpisane w ich imieniu przez arbitra Joannesa Jacobusa Sartoriusa (1619-1690)” </w:t>
      </w:r>
      <w:r w:rsidRPr="00934422">
        <w:rPr>
          <w:rFonts w:ascii="Times New Roman" w:eastAsia="Times New Roman" w:hAnsi="Times New Roman" w:cs="Times New Roman"/>
          <w:sz w:val="24"/>
          <w:szCs w:val="24"/>
          <w:lang w:eastAsia="nb-NO"/>
        </w:rPr>
        <w:t>(s. 414), tak że trudno je przeinaczyć, a następnie ośmieszać jako hiperkalwinizm;</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3)</w:t>
      </w:r>
      <w:r w:rsidRPr="00934422">
        <w:rPr>
          <w:rFonts w:ascii="Times New Roman" w:eastAsia="Times New Roman" w:hAnsi="Times New Roman" w:cs="Times New Roman"/>
          <w:sz w:val="24"/>
          <w:szCs w:val="24"/>
          <w:lang w:eastAsia="nb-NO"/>
        </w:rPr>
        <w:t xml:space="preserve"> jest to</w:t>
      </w:r>
      <w:r w:rsidRPr="00934422">
        <w:rPr>
          <w:rFonts w:ascii="Times New Roman" w:eastAsia="Times New Roman" w:hAnsi="Times New Roman" w:cs="Times New Roman"/>
          <w:b/>
          <w:bCs/>
          <w:sz w:val="24"/>
          <w:szCs w:val="24"/>
          <w:lang w:eastAsia="nb-NO"/>
        </w:rPr>
        <w:t xml:space="preserve"> oficjalne wyznanie kościelne,</w:t>
      </w:r>
      <w:r w:rsidRPr="00934422">
        <w:rPr>
          <w:rFonts w:ascii="Times New Roman" w:eastAsia="Times New Roman" w:hAnsi="Times New Roman" w:cs="Times New Roman"/>
          <w:sz w:val="24"/>
          <w:szCs w:val="24"/>
          <w:lang w:eastAsia="nb-NO"/>
        </w:rPr>
        <w:t xml:space="preserve"> a nie jedynie kazanie lub komentarz do Pisma Świętego czy pismo teologiczne, a zatem nie przedstawiające jedynie osobistych odczuć duchownego lub profesora;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4)</w:t>
      </w:r>
      <w:r w:rsidRPr="00934422">
        <w:rPr>
          <w:rFonts w:ascii="Times New Roman" w:eastAsia="Times New Roman" w:hAnsi="Times New Roman" w:cs="Times New Roman"/>
          <w:sz w:val="24"/>
          <w:szCs w:val="24"/>
          <w:lang w:eastAsia="nb-NO"/>
        </w:rPr>
        <w:t xml:space="preserve"> jego tytuł zawiera słowo „</w:t>
      </w:r>
      <w:r w:rsidRPr="00934422">
        <w:rPr>
          <w:rFonts w:ascii="Times New Roman" w:eastAsia="Times New Roman" w:hAnsi="Times New Roman" w:cs="Times New Roman"/>
          <w:i/>
          <w:iCs/>
          <w:sz w:val="24"/>
          <w:szCs w:val="24"/>
          <w:lang w:eastAsia="nb-NO"/>
        </w:rPr>
        <w:t>tezy</w:t>
      </w:r>
      <w:r w:rsidRPr="00934422">
        <w:rPr>
          <w:rFonts w:ascii="Times New Roman" w:eastAsia="Times New Roman" w:hAnsi="Times New Roman" w:cs="Times New Roman"/>
          <w:sz w:val="24"/>
          <w:szCs w:val="24"/>
          <w:lang w:eastAsia="nb-NO"/>
        </w:rPr>
        <w:t>”, wskazujące, że te teologiczne twierdzenia należy z uporem bronić przed wszelką opozycją i oponentami; ponadto</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5)</w:t>
      </w:r>
      <w:r w:rsidRPr="00934422">
        <w:rPr>
          <w:rFonts w:ascii="Times New Roman" w:eastAsia="Times New Roman" w:hAnsi="Times New Roman" w:cs="Times New Roman"/>
          <w:sz w:val="24"/>
          <w:szCs w:val="24"/>
          <w:lang w:eastAsia="nb-NO"/>
        </w:rPr>
        <w:t xml:space="preserve"> genewscy profesorowie i duchowni oraz osoby przeszkolone w Akademii Genewskiej, które miały zostać mianowane gdzie indziej, na przykład we Francji i w Lowlands,</w:t>
      </w:r>
      <w:r w:rsidRPr="00934422">
        <w:rPr>
          <w:rFonts w:ascii="Times New Roman" w:eastAsia="Times New Roman" w:hAnsi="Times New Roman" w:cs="Times New Roman"/>
          <w:b/>
          <w:bCs/>
          <w:sz w:val="24"/>
          <w:szCs w:val="24"/>
          <w:lang w:eastAsia="nb-NO"/>
        </w:rPr>
        <w:t xml:space="preserve"> musieli się pod tym podpisać</w:t>
      </w:r>
      <w:r w:rsidRPr="00934422">
        <w:rPr>
          <w:rFonts w:ascii="Times New Roman" w:eastAsia="Times New Roman" w:hAnsi="Times New Roman" w:cs="Times New Roman"/>
          <w:sz w:val="24"/>
          <w:szCs w:val="24"/>
          <w:lang w:eastAsia="nb-NO"/>
        </w:rPr>
        <w:t xml:space="preserve"> (s. 414).</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Przypisy</w:t>
      </w:r>
    </w:p>
    <w:bookmarkStart w:id="2" w:name="_ftn1"/>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fldChar w:fldCharType="begin"/>
      </w:r>
      <w:r w:rsidRPr="00934422">
        <w:rPr>
          <w:rFonts w:ascii="Times New Roman" w:eastAsia="Times New Roman" w:hAnsi="Times New Roman" w:cs="Times New Roman"/>
          <w:sz w:val="24"/>
          <w:szCs w:val="24"/>
          <w:lang w:eastAsia="nb-NO"/>
        </w:rPr>
        <w:instrText xml:space="preserve"> HYPERLINK "https://www.reformowani.info/tezy-genewskie-z-1649-roku-czesc-1-niedawno-odkryty-klejnot/" \l "_ftnref1" </w:instrText>
      </w:r>
      <w:r w:rsidRPr="00934422">
        <w:rPr>
          <w:rFonts w:ascii="Times New Roman" w:eastAsia="Times New Roman" w:hAnsi="Times New Roman" w:cs="Times New Roman"/>
          <w:sz w:val="24"/>
          <w:szCs w:val="24"/>
          <w:lang w:eastAsia="nb-NO"/>
        </w:rPr>
        <w:fldChar w:fldCharType="separate"/>
      </w:r>
      <w:r w:rsidRPr="00934422">
        <w:rPr>
          <w:rFonts w:ascii="Times New Roman" w:eastAsia="Times New Roman" w:hAnsi="Times New Roman" w:cs="Times New Roman"/>
          <w:color w:val="0000FF"/>
          <w:sz w:val="24"/>
          <w:szCs w:val="24"/>
          <w:u w:val="single"/>
          <w:lang w:eastAsia="nb-NO"/>
        </w:rPr>
        <w:t>[1]</w:t>
      </w:r>
      <w:r w:rsidRPr="00934422">
        <w:rPr>
          <w:rFonts w:ascii="Times New Roman" w:eastAsia="Times New Roman" w:hAnsi="Times New Roman" w:cs="Times New Roman"/>
          <w:sz w:val="24"/>
          <w:szCs w:val="24"/>
          <w:lang w:eastAsia="nb-NO"/>
        </w:rPr>
        <w:fldChar w:fldCharType="end"/>
      </w:r>
      <w:bookmarkEnd w:id="2"/>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sz w:val="24"/>
          <w:szCs w:val="24"/>
          <w:lang w:eastAsia="nb-NO"/>
        </w:rPr>
        <w:t>James T. Dennison, Jr.</w:t>
      </w:r>
      <w:r w:rsidRPr="00934422">
        <w:rPr>
          <w:rFonts w:ascii="Times New Roman" w:eastAsia="Times New Roman" w:hAnsi="Times New Roman" w:cs="Times New Roman"/>
          <w:sz w:val="24"/>
          <w:szCs w:val="24"/>
          <w:lang w:eastAsia="nb-NO"/>
        </w:rPr>
        <w:t xml:space="preserve"> (red.), </w:t>
      </w:r>
      <w:r w:rsidRPr="00934422">
        <w:rPr>
          <w:rFonts w:ascii="Times New Roman" w:eastAsia="Times New Roman" w:hAnsi="Times New Roman" w:cs="Times New Roman"/>
          <w:i/>
          <w:iCs/>
          <w:sz w:val="24"/>
          <w:szCs w:val="24"/>
          <w:lang w:eastAsia="nb-NO"/>
        </w:rPr>
        <w:t>Reformed Confessions of the 16th and 17th Centurys in English Translation</w:t>
      </w:r>
      <w:r w:rsidRPr="00934422">
        <w:rPr>
          <w:rFonts w:ascii="Times New Roman" w:eastAsia="Times New Roman" w:hAnsi="Times New Roman" w:cs="Times New Roman"/>
          <w:sz w:val="24"/>
          <w:szCs w:val="24"/>
          <w:lang w:eastAsia="nb-NO"/>
        </w:rPr>
        <w:t>, 4 tomy. (Grand Rapids, MI: Reformation Heritage Books, 2008–2014).</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25" style="width:0;height:1.5pt" o:hralign="center" o:hrstd="t" o:hr="t" fillcolor="#a0a0a0" stroked="f"/>
        </w:pict>
      </w:r>
    </w:p>
    <w:p w:rsidR="00934422" w:rsidRPr="00934422" w:rsidRDefault="00934422" w:rsidP="00934422">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934422">
        <w:rPr>
          <w:rFonts w:ascii="Times New Roman" w:eastAsia="Times New Roman" w:hAnsi="Times New Roman" w:cs="Times New Roman"/>
          <w:b/>
          <w:bCs/>
          <w:sz w:val="24"/>
          <w:szCs w:val="24"/>
          <w:lang w:eastAsia="nb-NO"/>
        </w:rPr>
        <w:t>Artykuły Tez Genewskich</w:t>
      </w:r>
    </w:p>
    <w:p w:rsidR="00934422" w:rsidRPr="00934422" w:rsidRDefault="00934422" w:rsidP="00934422">
      <w:pPr>
        <w:spacing w:before="100" w:beforeAutospacing="1" w:after="100" w:afterAutospacing="1"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lastRenderedPageBreak/>
        <w:t xml:space="preserve">James T. Dennison Jr., </w:t>
      </w:r>
      <w:r w:rsidRPr="00934422">
        <w:rPr>
          <w:rFonts w:ascii="Times New Roman" w:eastAsia="Times New Roman" w:hAnsi="Times New Roman" w:cs="Times New Roman"/>
          <w:i/>
          <w:iCs/>
          <w:sz w:val="24"/>
          <w:szCs w:val="24"/>
          <w:lang w:eastAsia="nb-NO"/>
        </w:rPr>
        <w:t>Wyznania reformowane XVI i XVII wieku</w:t>
      </w:r>
      <w:r w:rsidRPr="00934422">
        <w:rPr>
          <w:rFonts w:ascii="Times New Roman" w:eastAsia="Times New Roman" w:hAnsi="Times New Roman" w:cs="Times New Roman"/>
          <w:sz w:val="24"/>
          <w:szCs w:val="24"/>
          <w:lang w:eastAsia="nb-NO"/>
        </w:rPr>
        <w:t>, tom. 4, s. 413-422.</w:t>
      </w:r>
    </w:p>
    <w:p w:rsidR="00934422" w:rsidRPr="00934422" w:rsidRDefault="00934422" w:rsidP="00934422">
      <w:pPr>
        <w:spacing w:before="100" w:beforeAutospacing="1" w:after="100" w:afterAutospacing="1" w:line="240" w:lineRule="auto"/>
        <w:jc w:val="both"/>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I. O grzechu pierworodnym</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sz w:val="24"/>
          <w:szCs w:val="24"/>
          <w:lang w:eastAsia="nb-NO"/>
        </w:rPr>
        <w:t>Pierwszy grzech</w:t>
      </w:r>
      <w:r w:rsidRPr="00934422">
        <w:rPr>
          <w:rFonts w:ascii="Times New Roman" w:eastAsia="Times New Roman" w:hAnsi="Times New Roman" w:cs="Times New Roman"/>
          <w:i/>
          <w:iCs/>
          <w:sz w:val="24"/>
          <w:szCs w:val="24"/>
          <w:lang w:eastAsia="nb-NO"/>
        </w:rPr>
        <w:t> (παράπτωμα paraptoma)</w:t>
      </w:r>
      <w:r w:rsidRPr="00934422">
        <w:rPr>
          <w:rFonts w:ascii="Times New Roman" w:eastAsia="Times New Roman" w:hAnsi="Times New Roman" w:cs="Times New Roman"/>
          <w:sz w:val="24"/>
          <w:szCs w:val="24"/>
          <w:lang w:eastAsia="nb-NO"/>
        </w:rPr>
        <w:t> Adama jest przypisywany jego potomkom przez zarządzenie i wyrok sprawiedliwości Bożej, a zło skażenia rozprzestrzenia się na każdego, kto przychodzi na świat w sposób naturalny od tego potomka. Z tego powodu istnieją trzy rzeczy, które czynią ludzi winnymi przed Bogiem:</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a) wina</w:t>
      </w:r>
      <w:r w:rsidRPr="00934422">
        <w:rPr>
          <w:rFonts w:ascii="Times New Roman" w:eastAsia="Times New Roman" w:hAnsi="Times New Roman" w:cs="Times New Roman"/>
          <w:sz w:val="24"/>
          <w:szCs w:val="24"/>
          <w:lang w:eastAsia="nb-NO"/>
        </w:rPr>
        <w:t xml:space="preserve"> wynikająca z faktu, że wszyscy zgrzeszyliśmy w Adamie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b) zepsucie</w:t>
      </w:r>
      <w:r w:rsidRPr="00934422">
        <w:rPr>
          <w:rFonts w:ascii="Times New Roman" w:eastAsia="Times New Roman" w:hAnsi="Times New Roman" w:cs="Times New Roman"/>
          <w:sz w:val="24"/>
          <w:szCs w:val="24"/>
          <w:lang w:eastAsia="nb-NO"/>
        </w:rPr>
        <w:t xml:space="preserve"> będące karą za tę winę nałożoną zarówno na Adama, jak i jego potomków</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c) grzechy,</w:t>
      </w:r>
      <w:r w:rsidRPr="00934422">
        <w:rPr>
          <w:rFonts w:ascii="Times New Roman" w:eastAsia="Times New Roman" w:hAnsi="Times New Roman" w:cs="Times New Roman"/>
          <w:sz w:val="24"/>
          <w:szCs w:val="24"/>
          <w:lang w:eastAsia="nb-NO"/>
        </w:rPr>
        <w:t xml:space="preserve"> które ludzie popełniają jako dorośli.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Przypisanie grzechu Adama i przypisanie sprawiedliwości Chrystusa korelują ze sobą jako przeciwieństwa w ten sposób: tak jak grzech Adama jest rzeczywiście przypisywany jego potomkom, tak też sprawiedliwość Chrystusa jest prawdziwie przypisana jego wybranym. Przypisanie grzechu Adama poprzedza zepsucie; przypisanie sprawiedliwości Chrystusa poprzedza uświęcenie.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3)</w:t>
      </w:r>
      <w:r w:rsidRPr="00934422">
        <w:rPr>
          <w:rFonts w:ascii="Times New Roman" w:eastAsia="Times New Roman" w:hAnsi="Times New Roman" w:cs="Times New Roman"/>
          <w:sz w:val="24"/>
          <w:szCs w:val="24"/>
          <w:lang w:eastAsia="nb-NO"/>
        </w:rPr>
        <w:t xml:space="preserve"> Przypisanie grzechu Adama i nieczyste pokolenie to w istocie dwa sposoby wyprowadzenia grzechu pierworodnego, wzajemnie powiązane i wyraźnie nierozłączne, jednakże odrębne jako poprzednik i następstwo [jako poprzedzające i następcze], jako przyczyna i skutek; dlatego zepsucie natury w nas pochodzi od Adama, ponieważ w nim zgrzeszyliśmy i zostaliśmy uznani za winnych. </w:t>
      </w:r>
      <w:r w:rsidRPr="00934422">
        <w:rPr>
          <w:rFonts w:ascii="Times New Roman" w:eastAsia="Times New Roman" w:hAnsi="Times New Roman" w:cs="Times New Roman"/>
          <w:color w:val="FFFFFF"/>
          <w:sz w:val="24"/>
          <w:szCs w:val="24"/>
          <w:lang w:eastAsia="nb-NO"/>
        </w:rPr>
        <w:t>.</w:t>
      </w:r>
    </w:p>
    <w:p w:rsidR="00934422" w:rsidRPr="00934422" w:rsidRDefault="00934422" w:rsidP="00934422">
      <w:pPr>
        <w:spacing w:before="100" w:beforeAutospacing="1" w:after="100" w:afterAutospacing="1" w:line="240" w:lineRule="auto"/>
        <w:jc w:val="both"/>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Odrzucenie błędu: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Tych, którzy zaprzeczają, że grzech Adama jest przypisywany jego potomkom; którzy pozornie ustanawiając przypisanie, w rzeczywistości je niweczą lub obalają, nie uznając, że zostało ono najpierw</w:t>
      </w:r>
      <w:r w:rsidRPr="00934422">
        <w:rPr>
          <w:rFonts w:ascii="Times New Roman" w:eastAsia="Times New Roman" w:hAnsi="Times New Roman" w:cs="Times New Roman"/>
          <w:b/>
          <w:bCs/>
          <w:sz w:val="24"/>
          <w:szCs w:val="24"/>
          <w:lang w:eastAsia="nb-NO"/>
        </w:rPr>
        <w:t xml:space="preserve"> rozsiane w każdym z nich przez naturalne zepsucie.</w:t>
      </w:r>
      <w:r w:rsidRPr="00934422">
        <w:rPr>
          <w:rFonts w:ascii="Times New Roman" w:eastAsia="Times New Roman" w:hAnsi="Times New Roman" w:cs="Times New Roman"/>
          <w:sz w:val="24"/>
          <w:szCs w:val="24"/>
          <w:lang w:eastAsia="nb-NO"/>
        </w:rPr>
        <w:t xml:space="preserve"> .</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26" style="width:0;height:1.5pt" o:hralign="center" o:hrstd="t" o:hr="t" fillcolor="#a0a0a0" stroked="f"/>
        </w:pic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II. O predestynacji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Upadli ludzie są obiektem predestynacji, ale nie jako niewierzący i zbuntowani wobec powołania.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Pismo Święte od czasu do czasu wyraźnie przedstawia </w:t>
      </w:r>
      <w:r w:rsidRPr="00934422">
        <w:rPr>
          <w:rFonts w:ascii="Times New Roman" w:eastAsia="Times New Roman" w:hAnsi="Times New Roman" w:cs="Times New Roman"/>
          <w:b/>
          <w:bCs/>
          <w:sz w:val="24"/>
          <w:szCs w:val="24"/>
          <w:lang w:eastAsia="nb-NO"/>
        </w:rPr>
        <w:t>wybranie do zbawienia oraz środki zbawienia</w:t>
      </w:r>
      <w:r w:rsidRPr="00934422">
        <w:rPr>
          <w:rFonts w:ascii="Times New Roman" w:eastAsia="Times New Roman" w:hAnsi="Times New Roman" w:cs="Times New Roman"/>
          <w:sz w:val="24"/>
          <w:szCs w:val="24"/>
          <w:lang w:eastAsia="nb-NO"/>
        </w:rPr>
        <w:t xml:space="preserve"> i z tego powodu można je wyraźnie rozważyć: Chrystus został posłany i umarł zgodnie z radą Boga Ojca, pochodzącą z Jego odwiecznej miłości do wybranych.</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3)</w:t>
      </w:r>
      <w:r w:rsidRPr="00934422">
        <w:rPr>
          <w:rFonts w:ascii="Times New Roman" w:eastAsia="Times New Roman" w:hAnsi="Times New Roman" w:cs="Times New Roman"/>
          <w:sz w:val="24"/>
          <w:szCs w:val="24"/>
          <w:lang w:eastAsia="nb-NO"/>
        </w:rPr>
        <w:t xml:space="preserve"> Tych, których Bóg wybrał w Chrystusie wyłącznie ze swego upodobania i tylko tych, postanowił oddać Synowi i </w:t>
      </w:r>
      <w:r w:rsidRPr="00934422">
        <w:rPr>
          <w:rFonts w:ascii="Times New Roman" w:eastAsia="Times New Roman" w:hAnsi="Times New Roman" w:cs="Times New Roman"/>
          <w:b/>
          <w:bCs/>
          <w:sz w:val="24"/>
          <w:szCs w:val="24"/>
          <w:lang w:eastAsia="nb-NO"/>
        </w:rPr>
        <w:t>obdarzyć ich wiarą,</w:t>
      </w:r>
      <w:r w:rsidRPr="00934422">
        <w:rPr>
          <w:rFonts w:ascii="Times New Roman" w:eastAsia="Times New Roman" w:hAnsi="Times New Roman" w:cs="Times New Roman"/>
          <w:sz w:val="24"/>
          <w:szCs w:val="24"/>
          <w:lang w:eastAsia="nb-NO"/>
        </w:rPr>
        <w:t xml:space="preserve"> aby zostali doprowadzeni aż do życia wiecznego.</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4)</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sz w:val="24"/>
          <w:szCs w:val="24"/>
          <w:lang w:eastAsia="nb-NO"/>
        </w:rPr>
        <w:t>Niezrównana miłość i miłosierdzie Boga są jedyną przyczyną</w:t>
      </w:r>
      <w:r w:rsidRPr="00934422">
        <w:rPr>
          <w:rFonts w:ascii="Times New Roman" w:eastAsia="Times New Roman" w:hAnsi="Times New Roman" w:cs="Times New Roman"/>
          <w:sz w:val="24"/>
          <w:szCs w:val="24"/>
          <w:lang w:eastAsia="nb-NO"/>
        </w:rPr>
        <w:t xml:space="preserve"> zarówno posłania Syna, jak i zadośćuczynienia ustanowionego wcześniej przez Niego, a także udzielenia wiary i </w:t>
      </w:r>
      <w:r w:rsidRPr="00934422">
        <w:rPr>
          <w:rFonts w:ascii="Times New Roman" w:eastAsia="Times New Roman" w:hAnsi="Times New Roman" w:cs="Times New Roman"/>
          <w:sz w:val="24"/>
          <w:szCs w:val="24"/>
          <w:lang w:eastAsia="nb-NO"/>
        </w:rPr>
        <w:lastRenderedPageBreak/>
        <w:t>zastosowania zasług przez nią: te korzyści nie powinny być przedmiotem oddzielenia lub oderwania od siebie..</w: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Odrzucenie błędu: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Tych, którzy nauczają, że w Bogu jest udzielona, pod warunkiem wiary i upamiętania, dobra wola zbawienia tych, którzy giną.</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Którzy, używając ekonomii (ὂικονομίας oikonomias) jako wymówki, przypisują Bogu skłonność, siłę woli, tendencję, uczucie bądź mniej żarliwą miłość, moc, zamiar, pragnienie, wolę, radę, postanowienie, ugodę albo konieczną czy powszechną warunkową łaskawość, przez które chce, aby każdy człowiek został zbawiony, jeśli uwierzy w Chrystusa.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3)</w:t>
      </w:r>
      <w:r w:rsidRPr="00934422">
        <w:rPr>
          <w:rFonts w:ascii="Times New Roman" w:eastAsia="Times New Roman" w:hAnsi="Times New Roman" w:cs="Times New Roman"/>
          <w:sz w:val="24"/>
          <w:szCs w:val="24"/>
          <w:lang w:eastAsia="nb-NO"/>
        </w:rPr>
        <w:t xml:space="preserve"> Którzy przypisują Bogu zamysł poprzedzający wybranie, w którym postanowił On być miłosiernym dla całego rodzaju ludzkiego bez ograniczeń.</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4)</w:t>
      </w:r>
      <w:r w:rsidRPr="00934422">
        <w:rPr>
          <w:rFonts w:ascii="Times New Roman" w:eastAsia="Times New Roman" w:hAnsi="Times New Roman" w:cs="Times New Roman"/>
          <w:sz w:val="24"/>
          <w:szCs w:val="24"/>
          <w:lang w:eastAsia="nb-NO"/>
        </w:rPr>
        <w:t xml:space="preserve"> Którzy przypisują Bogu dwojaką łaskawość, jedną wyraźną lub pierwszą i powszechną,</w:t>
      </w:r>
      <w:r w:rsidRPr="00934422">
        <w:rPr>
          <w:rFonts w:ascii="Times New Roman" w:eastAsia="Times New Roman" w:hAnsi="Times New Roman" w:cs="Times New Roman"/>
          <w:b/>
          <w:bCs/>
          <w:sz w:val="24"/>
          <w:szCs w:val="24"/>
          <w:lang w:eastAsia="nb-NO"/>
        </w:rPr>
        <w:t xml:space="preserve"> przez którą chciał On, aby każdy człowiek był zbawiony;</w:t>
      </w:r>
      <w:r w:rsidRPr="00934422">
        <w:rPr>
          <w:rFonts w:ascii="Times New Roman" w:eastAsia="Times New Roman" w:hAnsi="Times New Roman" w:cs="Times New Roman"/>
          <w:sz w:val="24"/>
          <w:szCs w:val="24"/>
          <w:lang w:eastAsia="nb-NO"/>
        </w:rPr>
        <w:t xml:space="preserve"> drugą bardziej wyraźną i szczególną wobec wybranych. .</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27" style="width:0;height:1.5pt" o:hralign="center" o:hrstd="t" o:hr="t" fillcolor="#a0a0a0" stroked="f"/>
        </w:pic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III. O odkupieniu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Ponieważ koniec był przeznaczony </w:t>
      </w:r>
      <w:r w:rsidRPr="00934422">
        <w:rPr>
          <w:rFonts w:ascii="Times New Roman" w:eastAsia="Times New Roman" w:hAnsi="Times New Roman" w:cs="Times New Roman"/>
          <w:b/>
          <w:bCs/>
          <w:sz w:val="24"/>
          <w:szCs w:val="24"/>
          <w:lang w:eastAsia="nb-NO"/>
        </w:rPr>
        <w:t>tylko dla tych, którym wyznaczono środki,</w:t>
      </w:r>
      <w:r w:rsidRPr="00934422">
        <w:rPr>
          <w:rFonts w:ascii="Times New Roman" w:eastAsia="Times New Roman" w:hAnsi="Times New Roman" w:cs="Times New Roman"/>
          <w:sz w:val="24"/>
          <w:szCs w:val="24"/>
          <w:lang w:eastAsia="nb-NO"/>
        </w:rPr>
        <w:t xml:space="preserve"> przyjście Jezusa Chrystusa na świat, Jego śmierć, zadośćuczynienie i zbawienie są przeznaczone tylko tym, których Bóg powołał odwiecznie ze Swego zwykłego upodobania, aby okazali wiarę i upamiętanie, a którym On udziela tych właśnie rzeczy w odpowiednim czasie. Pismo Święte i doświadczenie wszystkich wieków sprzeciwiają się powszechności zbawczej łaski.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Chrystus, z samego upodobania (εὐδοκία eudokia)  Ojca, został wyznaczony i dany jako Pośrednik</w:t>
      </w:r>
      <w:r w:rsidRPr="00934422">
        <w:rPr>
          <w:rFonts w:ascii="Times New Roman" w:eastAsia="Times New Roman" w:hAnsi="Times New Roman" w:cs="Times New Roman"/>
          <w:b/>
          <w:bCs/>
          <w:sz w:val="24"/>
          <w:szCs w:val="24"/>
          <w:lang w:eastAsia="nb-NO"/>
        </w:rPr>
        <w:t xml:space="preserve"> pewnej liczbie ludzi, którzy tworzą Jego mistyczne Ciało ze</w:t>
      </w:r>
      <w:r w:rsidRPr="00934422">
        <w:rPr>
          <w:rFonts w:ascii="Times New Roman" w:eastAsia="Times New Roman" w:hAnsi="Times New Roman" w:cs="Times New Roman"/>
          <w:sz w:val="24"/>
          <w:szCs w:val="24"/>
          <w:lang w:eastAsia="nb-NO"/>
        </w:rPr>
        <w:t xml:space="preserve"> względu na wybranie Boże.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3)</w:t>
      </w:r>
      <w:r w:rsidRPr="00934422">
        <w:rPr>
          <w:rFonts w:ascii="Times New Roman" w:eastAsia="Times New Roman" w:hAnsi="Times New Roman" w:cs="Times New Roman"/>
          <w:sz w:val="24"/>
          <w:szCs w:val="24"/>
          <w:lang w:eastAsia="nb-NO"/>
        </w:rPr>
        <w:t xml:space="preserve"> Dla nich sam Chrystus,</w:t>
      </w:r>
      <w:r w:rsidRPr="00934422">
        <w:rPr>
          <w:rFonts w:ascii="Times New Roman" w:eastAsia="Times New Roman" w:hAnsi="Times New Roman" w:cs="Times New Roman"/>
          <w:b/>
          <w:bCs/>
          <w:sz w:val="24"/>
          <w:szCs w:val="24"/>
          <w:lang w:eastAsia="nb-NO"/>
        </w:rPr>
        <w:t xml:space="preserve"> doskonale świadom Swego powołania</w:t>
      </w:r>
      <w:r w:rsidRPr="00934422">
        <w:rPr>
          <w:rFonts w:ascii="Times New Roman" w:eastAsia="Times New Roman" w:hAnsi="Times New Roman" w:cs="Times New Roman"/>
          <w:sz w:val="24"/>
          <w:szCs w:val="24"/>
          <w:lang w:eastAsia="nb-NO"/>
        </w:rPr>
        <w:t>, chciał i postanowił umrzeć, aby dodać do nieskończonej wartości swojej śmierci najbardziej skuteczny i wyjątkowy cel Swojej woli.</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 xml:space="preserve">4) </w:t>
      </w:r>
      <w:r w:rsidRPr="00934422">
        <w:rPr>
          <w:rFonts w:ascii="Times New Roman" w:eastAsia="Times New Roman" w:hAnsi="Times New Roman" w:cs="Times New Roman"/>
          <w:sz w:val="24"/>
          <w:szCs w:val="24"/>
          <w:lang w:eastAsia="nb-NO"/>
        </w:rPr>
        <w:t>Powszechne twierdzenia, które są przestrzegane w Piśmie Świętym</w:t>
      </w:r>
      <w:r w:rsidRPr="00934422">
        <w:rPr>
          <w:rFonts w:ascii="Times New Roman" w:eastAsia="Times New Roman" w:hAnsi="Times New Roman" w:cs="Times New Roman"/>
          <w:b/>
          <w:bCs/>
          <w:sz w:val="24"/>
          <w:szCs w:val="24"/>
          <w:lang w:eastAsia="nb-NO"/>
        </w:rPr>
        <w:t>, nie głoszą, że Chrystus umarł, zadośćuczynił itp. za każdego człowieka co do joty w</w:t>
      </w:r>
      <w:r w:rsidRPr="00934422">
        <w:rPr>
          <w:rFonts w:ascii="Times New Roman" w:eastAsia="Times New Roman" w:hAnsi="Times New Roman" w:cs="Times New Roman"/>
          <w:sz w:val="24"/>
          <w:szCs w:val="24"/>
          <w:lang w:eastAsia="nb-NO"/>
        </w:rPr>
        <w:t xml:space="preserve"> wyniku rady Ojca i Jego woli, niemniej jednak albo należy je ograniczyć do powszechności Ciała Chrystusa albo należy je odnieść do tej ekonomii (ὂικονομίαν oikonomian) Nowego Przymierza, w której zewnętrzne rozróżnienie wszystkich ludzi zostało zniesione, a Syn, przysposabiając wszystkie narody dla siebie, włączył je do Jego dziedzictwa, a tzn., że w odniesieniu do każdego narodu i ludu w ogóle bez różnicy, otwiera On i ofiarowuje łaskę głoszenia zgodnie ze Swoją wolą, gromadzi z nich Swój Kościół, gdyż na tym opiera się powszechne głoszenie Ewangelii. </w:t>
      </w:r>
      <w:r w:rsidRPr="00934422">
        <w:rPr>
          <w:rFonts w:ascii="Times New Roman" w:eastAsia="Times New Roman" w:hAnsi="Times New Roman" w:cs="Times New Roman"/>
          <w:color w:val="FFFFFF"/>
          <w:sz w:val="24"/>
          <w:szCs w:val="24"/>
          <w:lang w:eastAsia="nb-NO"/>
        </w:rPr>
        <w:t>.</w: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Odrzucenie błędu: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Tych, którzy nauczają, że Chrystus umarł za każdego w sposób wystarczający, nie tylko ze względu na wartość</w:t>
      </w:r>
      <w:r w:rsidRPr="00934422">
        <w:rPr>
          <w:rFonts w:ascii="Times New Roman" w:eastAsia="Times New Roman" w:hAnsi="Times New Roman" w:cs="Times New Roman"/>
          <w:b/>
          <w:bCs/>
          <w:sz w:val="24"/>
          <w:szCs w:val="24"/>
          <w:lang w:eastAsia="nb-NO"/>
        </w:rPr>
        <w:t>, lecz także ze względu na intencję;</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sz w:val="24"/>
          <w:szCs w:val="24"/>
          <w:lang w:eastAsia="nb-NO"/>
        </w:rPr>
        <w:t>lub za wszystkich warunkowo,</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sz w:val="24"/>
          <w:szCs w:val="24"/>
          <w:lang w:eastAsia="nb-NO"/>
        </w:rPr>
        <w:lastRenderedPageBreak/>
        <w:t>jeśli uwierzą; albo którzy twierdzą, że Pismo Święte naucza, iż Chrystus umarł za wszystkich ludzi ogólnie; a zwłaszcza te miejsca Pisma Świętego powinny zostać rozciągnięte na każdego człowieka i przez nie należy wykazać powszechność miłości i łaski.</w:t>
      </w:r>
    </w:p>
    <w:p w:rsidR="00934422" w:rsidRPr="00934422" w:rsidRDefault="00934422" w:rsidP="00934422">
      <w:pPr>
        <w:spacing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Ezech. 18:21</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A jeśli niegodziwy odwróci się od wszystkich swoich grzechów, które popełnił, będzie strzegł wszystkich moich ustaw i będzie czynił to, co prawe i sprawiedliwe, na pewno będzie żył, nie umrze;</w:t>
      </w:r>
      <w:r w:rsidRPr="00934422">
        <w:rPr>
          <w:rFonts w:ascii="Times New Roman" w:eastAsia="Times New Roman" w:hAnsi="Times New Roman" w:cs="Times New Roman"/>
          <w:sz w:val="24"/>
          <w:szCs w:val="24"/>
          <w:lang w:eastAsia="nb-NO"/>
        </w:rPr>
        <w:t xml:space="preserve"> . </w:t>
      </w:r>
      <w:r w:rsidRPr="00934422">
        <w:rPr>
          <w:rFonts w:ascii="Times New Roman" w:eastAsia="Times New Roman" w:hAnsi="Times New Roman" w:cs="Times New Roman"/>
          <w:b/>
          <w:bCs/>
          <w:sz w:val="24"/>
          <w:szCs w:val="24"/>
          <w:lang w:eastAsia="nb-NO"/>
        </w:rPr>
        <w:t>Ezech. 31:11</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Wydałem go w rękę najmocniejszego z narodów, aby się z nim srogo obszedł. Odrzuciłem go z powodu jego niegodziwości.</w:t>
      </w:r>
      <w:r w:rsidRPr="00934422">
        <w:rPr>
          <w:rFonts w:ascii="Times New Roman" w:eastAsia="Times New Roman" w:hAnsi="Times New Roman" w:cs="Times New Roman"/>
          <w:sz w:val="24"/>
          <w:szCs w:val="24"/>
          <w:lang w:eastAsia="nb-NO"/>
        </w:rPr>
        <w:t xml:space="preserve"> . </w:t>
      </w:r>
      <w:r w:rsidRPr="00934422">
        <w:rPr>
          <w:rFonts w:ascii="Times New Roman" w:eastAsia="Times New Roman" w:hAnsi="Times New Roman" w:cs="Times New Roman"/>
          <w:b/>
          <w:bCs/>
          <w:sz w:val="24"/>
          <w:szCs w:val="24"/>
          <w:lang w:eastAsia="nb-NO"/>
        </w:rPr>
        <w:t>Jan 3:16</w:t>
      </w:r>
      <w:r w:rsidRPr="00934422">
        <w:rPr>
          <w:rFonts w:ascii="Times New Roman" w:eastAsia="Times New Roman" w:hAnsi="Times New Roman" w:cs="Times New Roman"/>
          <w:i/>
          <w:iCs/>
          <w:sz w:val="24"/>
          <w:szCs w:val="24"/>
          <w:lang w:eastAsia="nb-NO"/>
        </w:rPr>
        <w:t xml:space="preserve"> Tak bowiem Bóg umiłował świat, że dał swego jednorodzonego Syna, aby każdy, kto jest w niego wierzącym nie zginął, ale miał życie wieczne.</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sz w:val="24"/>
          <w:szCs w:val="24"/>
          <w:lang w:eastAsia="nb-NO"/>
        </w:rPr>
        <w:t>1 Tym. 2:4</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Który chce, aby wszyscy ludzie zostali zbawieni i doszli do poznania prawdy.</w:t>
      </w:r>
      <w:r w:rsidRPr="00934422">
        <w:rPr>
          <w:rFonts w:ascii="Times New Roman" w:eastAsia="Times New Roman" w:hAnsi="Times New Roman" w:cs="Times New Roman"/>
          <w:sz w:val="24"/>
          <w:szCs w:val="24"/>
          <w:lang w:eastAsia="nb-NO"/>
        </w:rPr>
        <w:t xml:space="preserve"> . </w:t>
      </w:r>
      <w:r w:rsidRPr="00934422">
        <w:rPr>
          <w:rFonts w:ascii="Times New Roman" w:eastAsia="Times New Roman" w:hAnsi="Times New Roman" w:cs="Times New Roman"/>
          <w:b/>
          <w:bCs/>
          <w:sz w:val="24"/>
          <w:szCs w:val="24"/>
          <w:lang w:eastAsia="nb-NO"/>
        </w:rPr>
        <w:t>2 Piotra 3:9</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Nie zwleka Pan ze spełnieniem obietnicy, jak niektórzy uważają, że zwleka, ale okazuje względem nas cierpliwość, nie chcąc, aby ktokolwiek zginął, lecz aby wszyscy doszli do upamiętania.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Ponieważ warunki konieczne do zbawienia są niemożliwe dla potępionych, Bóg nie planuje ich warunkowego zbawienia, jeśli uwierzą i upamiętają się, chyba że zakłada się, że istnieje pusty, zwodniczy i bezużyteczny zamiar i wola Boga</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28" style="width:0;height:1.5pt" o:hralign="center" o:hrstd="t" o:hr="t" fillcolor="#a0a0a0" stroked="f"/>
        </w:pict>
      </w:r>
    </w:p>
    <w:p w:rsidR="00934422" w:rsidRPr="00934422" w:rsidRDefault="00934422" w:rsidP="00934422">
      <w:pPr>
        <w:spacing w:before="100" w:beforeAutospacing="1" w:after="100" w:afterAutospacing="1" w:line="240" w:lineRule="auto"/>
        <w:jc w:val="both"/>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IV. O usposobieniu człowieka do łaski</w:t>
      </w:r>
    </w:p>
    <w:p w:rsidR="00934422" w:rsidRPr="00934422" w:rsidRDefault="00934422" w:rsidP="00934422">
      <w:pPr>
        <w:spacing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Jan 6:44</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b/>
          <w:bCs/>
          <w:i/>
          <w:iCs/>
          <w:sz w:val="24"/>
          <w:szCs w:val="24"/>
          <w:lang w:eastAsia="nb-NO"/>
        </w:rPr>
        <w:t>Nikt nie może przyjść do mnie,</w:t>
      </w:r>
      <w:r w:rsidRPr="00934422">
        <w:rPr>
          <w:rFonts w:ascii="Times New Roman" w:eastAsia="Times New Roman" w:hAnsi="Times New Roman" w:cs="Times New Roman"/>
          <w:i/>
          <w:iCs/>
          <w:sz w:val="24"/>
          <w:szCs w:val="24"/>
          <w:lang w:eastAsia="nb-NO"/>
        </w:rPr>
        <w:t xml:space="preserve"> </w:t>
      </w:r>
      <w:r w:rsidRPr="00934422">
        <w:rPr>
          <w:rFonts w:ascii="Times New Roman" w:eastAsia="Times New Roman" w:hAnsi="Times New Roman" w:cs="Times New Roman"/>
          <w:b/>
          <w:bCs/>
          <w:i/>
          <w:iCs/>
          <w:sz w:val="24"/>
          <w:szCs w:val="24"/>
          <w:lang w:eastAsia="nb-NO"/>
        </w:rPr>
        <w:t>jeśli go nie pociągnie mój Ojciec</w:t>
      </w:r>
      <w:r w:rsidRPr="00934422">
        <w:rPr>
          <w:rFonts w:ascii="Times New Roman" w:eastAsia="Times New Roman" w:hAnsi="Times New Roman" w:cs="Times New Roman"/>
          <w:i/>
          <w:iCs/>
          <w:sz w:val="24"/>
          <w:szCs w:val="24"/>
          <w:lang w:eastAsia="nb-NO"/>
        </w:rPr>
        <w:t>, który mnie posłał. A ja go wskrzeszę w dniu ostatecznym.</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Ponieważ warunki niezbędne do zbawienia</w:t>
      </w:r>
      <w:r w:rsidRPr="00934422">
        <w:rPr>
          <w:rFonts w:ascii="Times New Roman" w:eastAsia="Times New Roman" w:hAnsi="Times New Roman" w:cs="Times New Roman"/>
          <w:b/>
          <w:bCs/>
          <w:sz w:val="24"/>
          <w:szCs w:val="24"/>
          <w:lang w:eastAsia="nb-NO"/>
        </w:rPr>
        <w:t xml:space="preserve"> są dla potępionych niemożliwe</w:t>
      </w:r>
      <w:r w:rsidRPr="00934422">
        <w:rPr>
          <w:rFonts w:ascii="Times New Roman" w:eastAsia="Times New Roman" w:hAnsi="Times New Roman" w:cs="Times New Roman"/>
          <w:sz w:val="24"/>
          <w:szCs w:val="24"/>
          <w:lang w:eastAsia="nb-NO"/>
        </w:rPr>
        <w:t xml:space="preserve">, Bóg nie planuje ich warunkowego zbawienia, jeśli uwierzą i upamiętają się, chyba że uważa się, iż istnieje </w:t>
      </w:r>
      <w:r w:rsidRPr="00934422">
        <w:rPr>
          <w:rFonts w:ascii="Times New Roman" w:eastAsia="Times New Roman" w:hAnsi="Times New Roman" w:cs="Times New Roman"/>
          <w:b/>
          <w:bCs/>
          <w:sz w:val="24"/>
          <w:szCs w:val="24"/>
          <w:lang w:eastAsia="nb-NO"/>
        </w:rPr>
        <w:t>pusty, zwodniczy i bezużyteczny zamiar i wola Boga.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Dobre wykorzystanie światła natury, czy to subiektywnego, czy obiektywnego, </w:t>
      </w:r>
      <w:r w:rsidRPr="00934422">
        <w:rPr>
          <w:rFonts w:ascii="Times New Roman" w:eastAsia="Times New Roman" w:hAnsi="Times New Roman" w:cs="Times New Roman"/>
          <w:b/>
          <w:bCs/>
          <w:sz w:val="24"/>
          <w:szCs w:val="24"/>
          <w:lang w:eastAsia="nb-NO"/>
        </w:rPr>
        <w:t>nie jest w stanie przyciągnąć ludzi do zbawienia</w:t>
      </w:r>
      <w:r w:rsidRPr="00934422">
        <w:rPr>
          <w:rFonts w:ascii="Times New Roman" w:eastAsia="Times New Roman" w:hAnsi="Times New Roman" w:cs="Times New Roman"/>
          <w:sz w:val="24"/>
          <w:szCs w:val="24"/>
          <w:lang w:eastAsia="nb-NO"/>
        </w:rPr>
        <w:t>, ani nawet uzyskać od Boga żadnej innej miary światła przeznaczonej do zbawienia.</w:t>
      </w:r>
    </w:p>
    <w:p w:rsidR="00934422" w:rsidRPr="00934422" w:rsidRDefault="00934422" w:rsidP="0093442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Odrzucenie błędu: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Tych, którzy nauczają</w:t>
      </w:r>
      <w:r w:rsidRPr="00934422">
        <w:rPr>
          <w:rFonts w:ascii="Times New Roman" w:eastAsia="Times New Roman" w:hAnsi="Times New Roman" w:cs="Times New Roman"/>
          <w:b/>
          <w:bCs/>
          <w:sz w:val="24"/>
          <w:szCs w:val="24"/>
          <w:lang w:eastAsia="nb-NO"/>
        </w:rPr>
        <w:t xml:space="preserve"> uniwersalnego i powszechnego powołania wszystkich ludzi do zbawienia i</w:t>
      </w:r>
      <w:r w:rsidRPr="00934422">
        <w:rPr>
          <w:rFonts w:ascii="Times New Roman" w:eastAsia="Times New Roman" w:hAnsi="Times New Roman" w:cs="Times New Roman"/>
          <w:sz w:val="24"/>
          <w:szCs w:val="24"/>
          <w:lang w:eastAsia="nb-NO"/>
        </w:rPr>
        <w:t xml:space="preserve"> sprawcy zbawienia; i (którzy nauczają), że każdy człowiek,</w:t>
      </w:r>
      <w:r w:rsidRPr="00934422">
        <w:rPr>
          <w:rFonts w:ascii="Times New Roman" w:eastAsia="Times New Roman" w:hAnsi="Times New Roman" w:cs="Times New Roman"/>
          <w:b/>
          <w:bCs/>
          <w:sz w:val="24"/>
          <w:szCs w:val="24"/>
          <w:lang w:eastAsia="nb-NO"/>
        </w:rPr>
        <w:t xml:space="preserve"> jeśli chce, może uwierzyć i zostać zbawiony.</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Którzy nauczają, że przez Swoje objawione usposobienie Bóg </w:t>
      </w:r>
      <w:r w:rsidRPr="00934422">
        <w:rPr>
          <w:rFonts w:ascii="Times New Roman" w:eastAsia="Times New Roman" w:hAnsi="Times New Roman" w:cs="Times New Roman"/>
          <w:b/>
          <w:bCs/>
          <w:sz w:val="24"/>
          <w:szCs w:val="24"/>
          <w:lang w:eastAsia="nb-NO"/>
        </w:rPr>
        <w:t>chce zbawienia każdego z osobna.</w:t>
      </w:r>
      <w:r w:rsidRPr="00934422">
        <w:rPr>
          <w:rFonts w:ascii="Times New Roman" w:eastAsia="Times New Roman" w:hAnsi="Times New Roman" w:cs="Times New Roman"/>
          <w:sz w:val="24"/>
          <w:szCs w:val="24"/>
          <w:lang w:eastAsia="nb-NO"/>
        </w:rPr>
        <w:t xml:space="preserve"> .</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29" style="width:0;height:1.5pt" o:hralign="center" o:hrstd="t" o:hr="t" fillcolor="#a0a0a0" stroked="f"/>
        </w:pict>
      </w:r>
    </w:p>
    <w:p w:rsidR="00934422" w:rsidRPr="00934422" w:rsidRDefault="00934422" w:rsidP="00934422">
      <w:pPr>
        <w:spacing w:before="100" w:beforeAutospacing="1" w:after="100" w:afterAutospacing="1" w:line="240" w:lineRule="auto"/>
        <w:jc w:val="both"/>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t>V. O przyrzeczeniach złożonych wierzącym i ich prerogatywach</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Życie, którego obietnica przypisana do Prawa wynika z jego postanowień, jest nie tylko ziemskie i doczesne,</w:t>
      </w:r>
      <w:r w:rsidRPr="00934422">
        <w:rPr>
          <w:rFonts w:ascii="Times New Roman" w:eastAsia="Times New Roman" w:hAnsi="Times New Roman" w:cs="Times New Roman"/>
          <w:b/>
          <w:bCs/>
          <w:sz w:val="24"/>
          <w:szCs w:val="24"/>
          <w:lang w:eastAsia="nb-NO"/>
        </w:rPr>
        <w:t xml:space="preserve"> ale także niebiańskie i wieczne.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Wierzący jeszcze przed narodzeniem Chrystusa </w:t>
      </w:r>
      <w:r w:rsidRPr="00934422">
        <w:rPr>
          <w:rFonts w:ascii="Times New Roman" w:eastAsia="Times New Roman" w:hAnsi="Times New Roman" w:cs="Times New Roman"/>
          <w:b/>
          <w:bCs/>
          <w:sz w:val="24"/>
          <w:szCs w:val="24"/>
          <w:lang w:eastAsia="nb-NO"/>
        </w:rPr>
        <w:t>mieli tego samego Pośrednika i Zbawiciela</w:t>
      </w:r>
      <w:r w:rsidRPr="00934422">
        <w:rPr>
          <w:rFonts w:ascii="Times New Roman" w:eastAsia="Times New Roman" w:hAnsi="Times New Roman" w:cs="Times New Roman"/>
          <w:sz w:val="24"/>
          <w:szCs w:val="24"/>
          <w:lang w:eastAsia="nb-NO"/>
        </w:rPr>
        <w:t>, którego my mamy i tego samego ducha usynowienia.</w:t>
      </w:r>
    </w:p>
    <w:p w:rsidR="00934422" w:rsidRPr="00934422" w:rsidRDefault="00934422" w:rsidP="00934422">
      <w:pPr>
        <w:spacing w:before="100" w:beforeAutospacing="1" w:after="100" w:afterAutospacing="1" w:line="240" w:lineRule="auto"/>
        <w:jc w:val="both"/>
        <w:outlineLvl w:val="4"/>
        <w:rPr>
          <w:rFonts w:ascii="Times New Roman" w:eastAsia="Times New Roman" w:hAnsi="Times New Roman" w:cs="Times New Roman"/>
          <w:b/>
          <w:bCs/>
          <w:sz w:val="20"/>
          <w:szCs w:val="20"/>
          <w:lang w:eastAsia="nb-NO"/>
        </w:rPr>
      </w:pPr>
      <w:r w:rsidRPr="00934422">
        <w:rPr>
          <w:rFonts w:ascii="Times New Roman" w:eastAsia="Times New Roman" w:hAnsi="Times New Roman" w:cs="Times New Roman"/>
          <w:b/>
          <w:bCs/>
          <w:sz w:val="20"/>
          <w:szCs w:val="20"/>
          <w:lang w:eastAsia="nb-NO"/>
        </w:rPr>
        <w:lastRenderedPageBreak/>
        <w:t>Odrzucenie błędu:</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1)</w:t>
      </w:r>
      <w:r w:rsidRPr="00934422">
        <w:rPr>
          <w:rFonts w:ascii="Times New Roman" w:eastAsia="Times New Roman" w:hAnsi="Times New Roman" w:cs="Times New Roman"/>
          <w:sz w:val="24"/>
          <w:szCs w:val="24"/>
          <w:lang w:eastAsia="nb-NO"/>
        </w:rPr>
        <w:t xml:space="preserve"> Tych, którzy nauczają, że nagroda prawnego przymierza jako obowiązku jest jedynie naturalna i tymczasowa.</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b/>
          <w:bCs/>
          <w:sz w:val="24"/>
          <w:szCs w:val="24"/>
          <w:lang w:eastAsia="nb-NO"/>
        </w:rPr>
        <w:t>2)</w:t>
      </w:r>
      <w:r w:rsidRPr="00934422">
        <w:rPr>
          <w:rFonts w:ascii="Times New Roman" w:eastAsia="Times New Roman" w:hAnsi="Times New Roman" w:cs="Times New Roman"/>
          <w:sz w:val="24"/>
          <w:szCs w:val="24"/>
          <w:lang w:eastAsia="nb-NO"/>
        </w:rPr>
        <w:t xml:space="preserve"> Którzy nauczają, że ojcowie Starego Testamentu byli ślepi na przyrzeczenie [</w:t>
      </w:r>
      <w:r w:rsidRPr="00934422">
        <w:rPr>
          <w:rFonts w:ascii="Times New Roman" w:eastAsia="Times New Roman" w:hAnsi="Times New Roman" w:cs="Times New Roman"/>
          <w:i/>
          <w:iCs/>
          <w:sz w:val="24"/>
          <w:szCs w:val="24"/>
          <w:lang w:eastAsia="nb-NO"/>
        </w:rPr>
        <w:t>arrabon</w:t>
      </w:r>
      <w:r w:rsidRPr="00934422">
        <w:rPr>
          <w:rFonts w:ascii="Times New Roman" w:eastAsia="Times New Roman" w:hAnsi="Times New Roman" w:cs="Times New Roman"/>
          <w:sz w:val="24"/>
          <w:szCs w:val="24"/>
          <w:lang w:eastAsia="nb-NO"/>
        </w:rPr>
        <w:t>] Ducha Świętego. .</w:t>
      </w:r>
    </w:p>
    <w:p w:rsidR="00934422" w:rsidRPr="00934422" w:rsidRDefault="00934422" w:rsidP="00934422">
      <w:pPr>
        <w:spacing w:after="0" w:line="240" w:lineRule="auto"/>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pict>
          <v:rect id="_x0000_i1030" style="width:0;height:1.5pt" o:hralign="center" o:hrstd="t" o:hr="t" fillcolor="#a0a0a0" stroked="f"/>
        </w:pict>
      </w:r>
    </w:p>
    <w:p w:rsidR="00934422" w:rsidRPr="00934422" w:rsidRDefault="00934422" w:rsidP="00934422">
      <w:pPr>
        <w:spacing w:before="100" w:beforeAutospacing="1" w:after="100" w:afterAutospacing="1" w:line="240" w:lineRule="auto"/>
        <w:jc w:val="both"/>
        <w:outlineLvl w:val="3"/>
        <w:rPr>
          <w:rFonts w:ascii="Times New Roman" w:eastAsia="Times New Roman" w:hAnsi="Times New Roman" w:cs="Times New Roman"/>
          <w:b/>
          <w:bCs/>
          <w:sz w:val="24"/>
          <w:szCs w:val="24"/>
          <w:lang w:eastAsia="nb-NO"/>
        </w:rPr>
      </w:pPr>
      <w:r w:rsidRPr="00934422">
        <w:rPr>
          <w:rFonts w:ascii="Times New Roman" w:eastAsia="Times New Roman" w:hAnsi="Times New Roman" w:cs="Times New Roman"/>
          <w:b/>
          <w:bCs/>
          <w:sz w:val="24"/>
          <w:szCs w:val="24"/>
          <w:lang w:eastAsia="nb-NO"/>
        </w:rPr>
        <w:t>Podsumowanie</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Tezy genewskie zostały napisane celem zwalczania błędów wychodzących z ówczesnej Akademii Saumur we Francji, a mianowicie błędów Johna Camerona, Mosesa Amyralda, Josué de la Place i Louisa Cappela, powszechnie zwanych Hipotetycznym Uniwersalizmem, a konkretnie Amyraldianizmem.</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Tezy Genewskie są istotne dla współczesnej walki o prawdę Ewangelii ponieważ odrzucają między innymi </w:t>
      </w:r>
      <w:r w:rsidRPr="00934422">
        <w:rPr>
          <w:rFonts w:ascii="Times New Roman" w:eastAsia="Times New Roman" w:hAnsi="Times New Roman" w:cs="Times New Roman"/>
          <w:b/>
          <w:bCs/>
          <w:sz w:val="24"/>
          <w:szCs w:val="24"/>
          <w:lang w:eastAsia="nb-NO"/>
        </w:rPr>
        <w:t>herezję powszechnej łaski</w:t>
      </w:r>
      <w:r w:rsidRPr="00934422">
        <w:rPr>
          <w:rFonts w:ascii="Times New Roman" w:eastAsia="Times New Roman" w:hAnsi="Times New Roman" w:cs="Times New Roman"/>
          <w:sz w:val="24"/>
          <w:szCs w:val="24"/>
          <w:lang w:eastAsia="nb-NO"/>
        </w:rPr>
        <w:t xml:space="preserve"> – fałszywą doktrynę o wyraźnej konotacji amyraldianizmu, ogólnie wyznawaną przez udających kalwinistów Arminian.</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Zawsze świeży nurt genewskiej literatury wyznaniowej, która opowiada się za skutecznym Bożym pragnieniem zbawienia i odrzuca Bożą wolę zbawienia potępionych, a także unika zarówno hipo-, jak i hiperkalwinizmu, rozciąga się</w:t>
      </w:r>
    </w:p>
    <w:p w:rsidR="00934422" w:rsidRPr="00934422" w:rsidRDefault="00934422" w:rsidP="00934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od </w:t>
      </w:r>
      <w:r w:rsidRPr="00934422">
        <w:rPr>
          <w:rFonts w:ascii="Times New Roman" w:eastAsia="Times New Roman" w:hAnsi="Times New Roman" w:cs="Times New Roman"/>
          <w:b/>
          <w:bCs/>
          <w:i/>
          <w:iCs/>
          <w:sz w:val="24"/>
          <w:szCs w:val="24"/>
          <w:lang w:eastAsia="nb-NO"/>
        </w:rPr>
        <w:t>Consensus Genevensis</w:t>
      </w:r>
      <w:r w:rsidRPr="00934422">
        <w:rPr>
          <w:rFonts w:ascii="Times New Roman" w:eastAsia="Times New Roman" w:hAnsi="Times New Roman" w:cs="Times New Roman"/>
          <w:sz w:val="24"/>
          <w:szCs w:val="24"/>
          <w:lang w:eastAsia="nb-NO"/>
        </w:rPr>
        <w:t xml:space="preserve"> Kalwina (1552),</w:t>
      </w:r>
    </w:p>
    <w:p w:rsidR="00934422" w:rsidRPr="00934422" w:rsidRDefault="00934422" w:rsidP="00934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przez </w:t>
      </w:r>
      <w:r w:rsidRPr="00934422">
        <w:rPr>
          <w:rFonts w:ascii="Times New Roman" w:eastAsia="Times New Roman" w:hAnsi="Times New Roman" w:cs="Times New Roman"/>
          <w:b/>
          <w:bCs/>
          <w:i/>
          <w:iCs/>
          <w:sz w:val="24"/>
          <w:szCs w:val="24"/>
          <w:lang w:eastAsia="nb-NO"/>
        </w:rPr>
        <w:t xml:space="preserve">Wyznanie Teodora Bezy </w:t>
      </w:r>
      <w:r w:rsidRPr="00934422">
        <w:rPr>
          <w:rFonts w:ascii="Times New Roman" w:eastAsia="Times New Roman" w:hAnsi="Times New Roman" w:cs="Times New Roman"/>
          <w:sz w:val="24"/>
          <w:szCs w:val="24"/>
          <w:lang w:eastAsia="nb-NO"/>
        </w:rPr>
        <w:t>(1560),</w:t>
      </w:r>
    </w:p>
    <w:p w:rsidR="00934422" w:rsidRPr="00934422" w:rsidRDefault="00934422" w:rsidP="00934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aż do </w:t>
      </w:r>
      <w:r w:rsidRPr="00934422">
        <w:rPr>
          <w:rFonts w:ascii="Times New Roman" w:eastAsia="Times New Roman" w:hAnsi="Times New Roman" w:cs="Times New Roman"/>
          <w:b/>
          <w:bCs/>
          <w:i/>
          <w:iCs/>
          <w:sz w:val="24"/>
          <w:szCs w:val="24"/>
          <w:lang w:eastAsia="nb-NO"/>
        </w:rPr>
        <w:t xml:space="preserve">Tez Genewskich </w:t>
      </w:r>
      <w:r w:rsidRPr="00934422">
        <w:rPr>
          <w:rFonts w:ascii="Times New Roman" w:eastAsia="Times New Roman" w:hAnsi="Times New Roman" w:cs="Times New Roman"/>
          <w:sz w:val="24"/>
          <w:szCs w:val="24"/>
          <w:lang w:eastAsia="nb-NO"/>
        </w:rPr>
        <w:t>Théodore’a Tronchina i Antoine’a Légera (1649)</w:t>
      </w:r>
    </w:p>
    <w:p w:rsidR="00934422" w:rsidRPr="00934422" w:rsidRDefault="00934422" w:rsidP="009344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oraz </w:t>
      </w:r>
      <w:r w:rsidRPr="00934422">
        <w:rPr>
          <w:rFonts w:ascii="Times New Roman" w:eastAsia="Times New Roman" w:hAnsi="Times New Roman" w:cs="Times New Roman"/>
          <w:b/>
          <w:bCs/>
          <w:i/>
          <w:iCs/>
          <w:sz w:val="24"/>
          <w:szCs w:val="24"/>
          <w:lang w:eastAsia="nb-NO"/>
        </w:rPr>
        <w:t xml:space="preserve">Formuły Consensus Helvetica </w:t>
      </w:r>
      <w:r w:rsidRPr="00934422">
        <w:rPr>
          <w:rFonts w:ascii="Times New Roman" w:eastAsia="Times New Roman" w:hAnsi="Times New Roman" w:cs="Times New Roman"/>
          <w:sz w:val="24"/>
          <w:szCs w:val="24"/>
          <w:lang w:eastAsia="nb-NO"/>
        </w:rPr>
        <w:t>Francisa Turretina (1675).</w:t>
      </w:r>
    </w:p>
    <w:p w:rsidR="00934422" w:rsidRPr="00934422" w:rsidRDefault="00934422" w:rsidP="00934422">
      <w:pPr>
        <w:spacing w:before="100" w:beforeAutospacing="1" w:after="100" w:afterAutospacing="1" w:line="240" w:lineRule="auto"/>
        <w:jc w:val="both"/>
        <w:rPr>
          <w:rFonts w:ascii="Times New Roman" w:eastAsia="Times New Roman" w:hAnsi="Times New Roman" w:cs="Times New Roman"/>
          <w:sz w:val="24"/>
          <w:szCs w:val="24"/>
          <w:lang w:eastAsia="nb-NO"/>
        </w:rPr>
      </w:pPr>
      <w:r w:rsidRPr="00934422">
        <w:rPr>
          <w:rFonts w:ascii="Times New Roman" w:eastAsia="Times New Roman" w:hAnsi="Times New Roman" w:cs="Times New Roman"/>
          <w:sz w:val="24"/>
          <w:szCs w:val="24"/>
          <w:lang w:eastAsia="nb-NO"/>
        </w:rPr>
        <w:t xml:space="preserve">Kiedy Genewa odwróciła się od prawdy o absolutnej suwerenności Boga, który jest </w:t>
      </w:r>
      <w:r w:rsidRPr="00934422">
        <w:rPr>
          <w:rFonts w:ascii="Times New Roman" w:eastAsia="Times New Roman" w:hAnsi="Times New Roman" w:cs="Times New Roman"/>
          <w:i/>
          <w:iCs/>
          <w:sz w:val="24"/>
          <w:szCs w:val="24"/>
          <w:lang w:eastAsia="nb-NO"/>
        </w:rPr>
        <w:t>„źródłem żywych wód, i wykopała sobie cysterny”</w:t>
      </w:r>
      <w:r w:rsidRPr="00934422">
        <w:rPr>
          <w:rFonts w:ascii="Times New Roman" w:eastAsia="Times New Roman" w:hAnsi="Times New Roman" w:cs="Times New Roman"/>
          <w:sz w:val="24"/>
          <w:szCs w:val="24"/>
          <w:lang w:eastAsia="nb-NO"/>
        </w:rPr>
        <w:t xml:space="preserve">, </w:t>
      </w:r>
      <w:r w:rsidRPr="00934422">
        <w:rPr>
          <w:rFonts w:ascii="Times New Roman" w:eastAsia="Times New Roman" w:hAnsi="Times New Roman" w:cs="Times New Roman"/>
          <w:i/>
          <w:iCs/>
          <w:sz w:val="24"/>
          <w:szCs w:val="24"/>
          <w:lang w:eastAsia="nb-NO"/>
        </w:rPr>
        <w:t>„popękane cysterny”</w:t>
      </w:r>
      <w:r w:rsidRPr="00934422">
        <w:rPr>
          <w:rFonts w:ascii="Times New Roman" w:eastAsia="Times New Roman" w:hAnsi="Times New Roman" w:cs="Times New Roman"/>
          <w:sz w:val="24"/>
          <w:szCs w:val="24"/>
          <w:lang w:eastAsia="nb-NO"/>
        </w:rPr>
        <w:t xml:space="preserve"> Amyraldianizmu, teologii dobrointencyjnej oferty zbawienia itp., </w:t>
      </w:r>
      <w:r w:rsidRPr="00934422">
        <w:rPr>
          <w:rFonts w:ascii="Times New Roman" w:eastAsia="Times New Roman" w:hAnsi="Times New Roman" w:cs="Times New Roman"/>
          <w:i/>
          <w:iCs/>
          <w:sz w:val="24"/>
          <w:szCs w:val="24"/>
          <w:lang w:eastAsia="nb-NO"/>
        </w:rPr>
        <w:t>„które nie mogą utrzymać wody”</w:t>
      </w:r>
      <w:r w:rsidRPr="00934422">
        <w:rPr>
          <w:rFonts w:ascii="Times New Roman" w:eastAsia="Times New Roman" w:hAnsi="Times New Roman" w:cs="Times New Roman"/>
          <w:sz w:val="24"/>
          <w:szCs w:val="24"/>
          <w:lang w:eastAsia="nb-NO"/>
        </w:rPr>
        <w:t xml:space="preserve"> – </w:t>
      </w:r>
      <w:r w:rsidRPr="00934422">
        <w:rPr>
          <w:rFonts w:ascii="Times New Roman" w:eastAsia="Times New Roman" w:hAnsi="Times New Roman" w:cs="Times New Roman"/>
          <w:b/>
          <w:bCs/>
          <w:sz w:val="24"/>
          <w:szCs w:val="24"/>
          <w:lang w:eastAsia="nb-NO"/>
        </w:rPr>
        <w:t>odeszła od swoich wierzeń i dokonała apostazji.</w:t>
      </w:r>
    </w:p>
    <w:bookmarkEnd w:id="0"/>
    <w:p w:rsidR="00B004C1" w:rsidRDefault="00B004C1"/>
    <w:sectPr w:rsidR="00B00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B34"/>
    <w:multiLevelType w:val="multilevel"/>
    <w:tmpl w:val="FC4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A2"/>
    <w:rsid w:val="003240A2"/>
    <w:rsid w:val="00934422"/>
    <w:rsid w:val="00B004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34422"/>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paragraph" w:styleId="Heading5">
    <w:name w:val="heading 5"/>
    <w:basedOn w:val="Normal"/>
    <w:link w:val="Heading5Char"/>
    <w:uiPriority w:val="9"/>
    <w:qFormat/>
    <w:rsid w:val="00934422"/>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422"/>
    <w:rPr>
      <w:rFonts w:ascii="Times New Roman" w:eastAsia="Times New Roman" w:hAnsi="Times New Roman" w:cs="Times New Roman"/>
      <w:b/>
      <w:bCs/>
      <w:sz w:val="24"/>
      <w:szCs w:val="24"/>
      <w:lang w:eastAsia="nb-NO"/>
    </w:rPr>
  </w:style>
  <w:style w:type="character" w:customStyle="1" w:styleId="Heading5Char">
    <w:name w:val="Heading 5 Char"/>
    <w:basedOn w:val="DefaultParagraphFont"/>
    <w:link w:val="Heading5"/>
    <w:uiPriority w:val="9"/>
    <w:rsid w:val="00934422"/>
    <w:rPr>
      <w:rFonts w:ascii="Times New Roman" w:eastAsia="Times New Roman" w:hAnsi="Times New Roman" w:cs="Times New Roman"/>
      <w:b/>
      <w:bCs/>
      <w:sz w:val="20"/>
      <w:szCs w:val="20"/>
      <w:lang w:eastAsia="nb-NO"/>
    </w:rPr>
  </w:style>
  <w:style w:type="paragraph" w:styleId="NormalWeb">
    <w:name w:val="Normal (Web)"/>
    <w:basedOn w:val="Normal"/>
    <w:uiPriority w:val="99"/>
    <w:semiHidden/>
    <w:unhideWhenUsed/>
    <w:rsid w:val="0093442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934422"/>
    <w:rPr>
      <w:i/>
      <w:iCs/>
    </w:rPr>
  </w:style>
  <w:style w:type="character" w:styleId="Strong">
    <w:name w:val="Strong"/>
    <w:basedOn w:val="DefaultParagraphFont"/>
    <w:uiPriority w:val="22"/>
    <w:qFormat/>
    <w:rsid w:val="00934422"/>
    <w:rPr>
      <w:b/>
      <w:bCs/>
    </w:rPr>
  </w:style>
  <w:style w:type="character" w:styleId="Hyperlink">
    <w:name w:val="Hyperlink"/>
    <w:basedOn w:val="DefaultParagraphFont"/>
    <w:uiPriority w:val="99"/>
    <w:semiHidden/>
    <w:unhideWhenUsed/>
    <w:rsid w:val="009344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34422"/>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paragraph" w:styleId="Heading5">
    <w:name w:val="heading 5"/>
    <w:basedOn w:val="Normal"/>
    <w:link w:val="Heading5Char"/>
    <w:uiPriority w:val="9"/>
    <w:qFormat/>
    <w:rsid w:val="00934422"/>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422"/>
    <w:rPr>
      <w:rFonts w:ascii="Times New Roman" w:eastAsia="Times New Roman" w:hAnsi="Times New Roman" w:cs="Times New Roman"/>
      <w:b/>
      <w:bCs/>
      <w:sz w:val="24"/>
      <w:szCs w:val="24"/>
      <w:lang w:eastAsia="nb-NO"/>
    </w:rPr>
  </w:style>
  <w:style w:type="character" w:customStyle="1" w:styleId="Heading5Char">
    <w:name w:val="Heading 5 Char"/>
    <w:basedOn w:val="DefaultParagraphFont"/>
    <w:link w:val="Heading5"/>
    <w:uiPriority w:val="9"/>
    <w:rsid w:val="00934422"/>
    <w:rPr>
      <w:rFonts w:ascii="Times New Roman" w:eastAsia="Times New Roman" w:hAnsi="Times New Roman" w:cs="Times New Roman"/>
      <w:b/>
      <w:bCs/>
      <w:sz w:val="20"/>
      <w:szCs w:val="20"/>
      <w:lang w:eastAsia="nb-NO"/>
    </w:rPr>
  </w:style>
  <w:style w:type="paragraph" w:styleId="NormalWeb">
    <w:name w:val="Normal (Web)"/>
    <w:basedOn w:val="Normal"/>
    <w:uiPriority w:val="99"/>
    <w:semiHidden/>
    <w:unhideWhenUsed/>
    <w:rsid w:val="0093442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934422"/>
    <w:rPr>
      <w:i/>
      <w:iCs/>
    </w:rPr>
  </w:style>
  <w:style w:type="character" w:styleId="Strong">
    <w:name w:val="Strong"/>
    <w:basedOn w:val="DefaultParagraphFont"/>
    <w:uiPriority w:val="22"/>
    <w:qFormat/>
    <w:rsid w:val="00934422"/>
    <w:rPr>
      <w:b/>
      <w:bCs/>
    </w:rPr>
  </w:style>
  <w:style w:type="character" w:styleId="Hyperlink">
    <w:name w:val="Hyperlink"/>
    <w:basedOn w:val="DefaultParagraphFont"/>
    <w:uiPriority w:val="99"/>
    <w:semiHidden/>
    <w:unhideWhenUsed/>
    <w:rsid w:val="0093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394">
      <w:bodyDiv w:val="1"/>
      <w:marLeft w:val="0"/>
      <w:marRight w:val="0"/>
      <w:marTop w:val="0"/>
      <w:marBottom w:val="0"/>
      <w:divBdr>
        <w:top w:val="none" w:sz="0" w:space="0" w:color="auto"/>
        <w:left w:val="none" w:sz="0" w:space="0" w:color="auto"/>
        <w:bottom w:val="none" w:sz="0" w:space="0" w:color="auto"/>
        <w:right w:val="none" w:sz="0" w:space="0" w:color="auto"/>
      </w:divBdr>
      <w:divsChild>
        <w:div w:id="48053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06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12012</Characters>
  <Application>Microsoft Office Word</Application>
  <DocSecurity>0</DocSecurity>
  <Lines>100</Lines>
  <Paragraphs>28</Paragraphs>
  <ScaleCrop>false</ScaleCrop>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2024-03-22T19:34:00Z</dcterms:created>
  <dcterms:modified xsi:type="dcterms:W3CDTF">2024-03-22T19:34:00Z</dcterms:modified>
</cp:coreProperties>
</file>